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参加“十百千万”工程（西北农林科技大学大专场）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sz w:val="36"/>
          <w:szCs w:val="36"/>
          <w:lang w:val="en-US" w:eastAsia="zh-CN"/>
        </w:rPr>
      </w:pPr>
      <w:r>
        <w:rPr>
          <w:rFonts w:hint="eastAsia" w:ascii="黑体" w:hAnsi="黑体" w:eastAsia="黑体" w:cs="黑体"/>
          <w:sz w:val="36"/>
          <w:szCs w:val="36"/>
          <w:lang w:val="en-US" w:eastAsia="zh-CN"/>
        </w:rPr>
        <w:t>考察企业及需求介绍</w:t>
      </w:r>
    </w:p>
    <w:p>
      <w:pPr>
        <w:pStyle w:val="2"/>
        <w:rPr>
          <w:rFonts w:hint="default"/>
          <w:lang w:val="en-US" w:eastAsia="zh-CN"/>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1</w:t>
      </w:r>
      <w:r>
        <w:rPr>
          <w:rFonts w:hint="eastAsia" w:ascii="Times New Roman" w:hAnsi="Times New Roman" w:eastAsia="仿宋_GB2312" w:cs="Times New Roman"/>
          <w:b/>
          <w:bCs/>
          <w:i w:val="0"/>
          <w:color w:val="auto"/>
          <w:spacing w:val="0"/>
          <w:kern w:val="0"/>
          <w:sz w:val="28"/>
          <w:szCs w:val="28"/>
          <w:highlight w:val="none"/>
          <w:u w:val="none"/>
          <w:lang w:val="en-US" w:eastAsia="zh-CN" w:bidi="ar"/>
        </w:rPr>
        <w:tab/>
      </w:r>
      <w:r>
        <w:rPr>
          <w:rFonts w:hint="eastAsia" w:ascii="Times New Roman" w:hAnsi="Times New Roman" w:eastAsia="仿宋_GB2312" w:cs="Times New Roman"/>
          <w:b/>
          <w:bCs/>
          <w:i w:val="0"/>
          <w:color w:val="auto"/>
          <w:spacing w:val="0"/>
          <w:kern w:val="0"/>
          <w:sz w:val="28"/>
          <w:szCs w:val="28"/>
          <w:highlight w:val="none"/>
          <w:u w:val="none"/>
          <w:lang w:val="en-US" w:eastAsia="zh-CN" w:bidi="ar"/>
        </w:rPr>
        <w:t>拜耳（中国）有限公司</w:t>
      </w:r>
      <w:r>
        <w:rPr>
          <w:rFonts w:hint="eastAsia" w:ascii="Times New Roman" w:hAnsi="Times New Roman" w:eastAsia="仿宋_GB2312" w:cs="Times New Roman"/>
          <w:b/>
          <w:bCs/>
          <w:i w:val="0"/>
          <w:color w:val="auto"/>
          <w:spacing w:val="0"/>
          <w:kern w:val="0"/>
          <w:sz w:val="28"/>
          <w:szCs w:val="28"/>
          <w:highlight w:val="none"/>
          <w:u w:val="none"/>
          <w:lang w:val="en-US" w:eastAsia="zh-CN" w:bidi="ar"/>
        </w:rPr>
        <w:tab/>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拜耳是一家具有160年历史的创新企业，在生命科学领域的健康与农业方面具有核心竞争力。拜耳致力于以创新的产品帮助应对当今人类社会所面临的一些重大挑战。随着人类预期寿命不断延长，人口不断增长，拜耳通过专注于预防、缓解和治疗疾病的研发活动来改善人们的生活质量。与此同时，拜耳通过突破性创新引领农业未来，帮助农户、消费者得到健康、安全、可负担的食物，并且生产过程对社区和环境友好。“共享健康, 消除饥饿”，这正是拜耳在企业目标“科技创造美好生活”指导下设立的愿景。2023年，拜耳全球销售额达476.37亿欧元，研发投入达53.71亿欧元。</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 xml:space="preserve">拜耳在中国的历史源远流长。早在1882年，拜耳公司首次进入中国市场。至今，拜耳植根中国、服务中国已142年。随着中国成为世界上增长最快的市场之一，拜耳也逐步加大了在这里的投入。2023年，拜耳在中国的销售额达36.24亿欧元。拜耳在中国拥有7500多名员工。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拜耳在中国有三大事业部：处方药、健康消费品、和作物科学，并运营着多家工厂。早在1936年，拜耳就开始在上海生产阿司匹林。目前，拜耳在中国共有多处办公场所、研发中心和工厂。本地生产在中国的销售额中占据的比重越来越大。伴随着正在进行的一些重大投资项目，拜耳致力于成为中国发展的重要引擎。</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拜耳处方药事业部专注于心脏病学、肿瘤学、妇科学、血液学和眼科学等治疗领域。凭借创新的处方药产品，拜耳力求帮助患者实现理想治疗效果，同时满足医生和医疗支付机构不断提高的需求。拜耳处方药事业部在中国的总部位于北京，在北京和广州设有工厂。目前北京工厂已成为拜耳处方药在全球最大的药品包装基地。针对中国尚未满足的医疗需求，拜耳不断加速引入创新药物及适应症，帮助患者提升生活质量。拜耳多款产品为患者提供了在心血管、糖尿病、眼科、妇科、肿瘤、造影剂和影响诊断领域的治疗解决方案。</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拜耳健康消费品事业部拥有世界领先的非处方药品，膳食补充剂和其他自我保健解决方案的供应商之一。事业部的总部位于瑞士巴塞尔(Basel)，在全球100多个国家和地区开展业务，设立12个生产基地和4所研发中心。在中国市场销售多种具有影响力的品牌产品，如爱乐维®、康王®、达喜®、力度伸® 、开瑞坦®、凯妮汀®、散利痛®、艾洛松®、白加黑®、美克®等，涉及多种医学类别，包括营养品类、消化道健康品类、过敏与发烧感冒咳嗽品类、皮肤品类、止痛类等。</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作物科学事业部是农业领域的全球创新领导者，在种子与性状，作物保护和农业数字化技术与服务等领域都居于世界前列，旨在支持种植者满足全球对食品、饲料、纤维和燃料不断增长的需求，同时也推动未来实现气候智能型农业。2021年，作物科学研发有超过500个种子和300种新作物保护产品登记。2023财年作物科学事业部销售额达到232.7亿欧元，全球员工超过3万人，通过为种植者提供创新、高效、可持续的综合农业解决方案，与合作伙伴推进再生农业进程，从而实现粮食增产、农民增收、应对气候变化，同时恢复农业生态系统。</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p>
    <w:p>
      <w:pPr>
        <w:pStyle w:val="4"/>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科迪华（中国）投资有限公司</w:t>
      </w:r>
      <w:r>
        <w:rPr>
          <w:rFonts w:hint="eastAsia" w:ascii="Times New Roman" w:hAnsi="Times New Roman" w:eastAsia="仿宋_GB2312" w:cs="Times New Roman"/>
          <w:b/>
          <w:bCs/>
          <w:i w:val="0"/>
          <w:color w:val="auto"/>
          <w:spacing w:val="0"/>
          <w:kern w:val="0"/>
          <w:sz w:val="28"/>
          <w:szCs w:val="28"/>
          <w:highlight w:val="none"/>
          <w:u w:val="none"/>
          <w:lang w:val="en-US" w:eastAsia="zh-CN" w:bidi="ar"/>
        </w:rPr>
        <w:tab/>
      </w:r>
      <w:r>
        <w:rPr>
          <w:rFonts w:hint="eastAsia" w:ascii="Times New Roman" w:hAnsi="Times New Roman" w:eastAsia="仿宋_GB2312" w:cs="Times New Roman"/>
          <w:i w:val="0"/>
          <w:color w:val="auto"/>
          <w:spacing w:val="0"/>
          <w:kern w:val="0"/>
          <w:sz w:val="28"/>
          <w:szCs w:val="28"/>
          <w:highlight w:val="none"/>
          <w:u w:val="none"/>
          <w:lang w:val="en-US" w:eastAsia="zh-CN" w:bidi="ar"/>
        </w:rPr>
        <w:t xml:space="preserve"> (NYSE: CTVA) </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是一家公开上市的全球纯农业公司，它将行业领先的创新、密切的客户关系和运营执行高度融合，为全球最紧迫的农业挑战提供解决方案，取得持续成长。通过独有的分销战略，遍布全球市场且均衡多样化的种子、作物保护和数字产品及服务组合，科迪华赢得了广泛的市场优势。凭借众多农业领域最知名的品牌和持续推动成长动力的技术序列，科迪华致力于最大限度提高农民的生产力，同时与整个食品系统的利益相关者合作，履行其承诺，丰富生产者和消费者的生活，为后代的持续繁荣提供保障。</w:t>
      </w:r>
      <w:r>
        <w:rPr>
          <w:rFonts w:hint="eastAsia" w:ascii="Times New Roman" w:hAnsi="Times New Roman" w:eastAsia="仿宋_GB2312" w:cs="Times New Roman"/>
          <w:i w:val="0"/>
          <w:color w:val="auto"/>
          <w:spacing w:val="0"/>
          <w:kern w:val="0"/>
          <w:sz w:val="28"/>
          <w:szCs w:val="28"/>
          <w:highlight w:val="none"/>
          <w:u w:val="none"/>
          <w:lang w:val="en-US" w:eastAsia="zh-CN" w:bidi="ar"/>
        </w:rPr>
        <w:tab/>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业务需求</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1.了解学校玉米种子育种以及植保教学和研究方向。</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2.希望与学校种子及植保学院老师交流。</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p>
    <w:p>
      <w:pPr>
        <w:pStyle w:val="4"/>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上海沪试实验室器材股份有限公司</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left"/>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上海沪试实验室器材股份有限公司，成立于2001年，坐落于国际经济、贸易、科技创新中心——上海，是国家级高新技术企业。为客户提供从技术咨询、规划设计、集成建设、器材供应、安装调试、信息化建设到售后维保服务的实验室一体化解决方案。</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公司专注于：实验室系统集成服务、实验室信息化服务、实验室技术服务和实验室备件耗材供应服务。公司成立以来，为中石油、中石化、中海油、神华集团、中核集团、浙江大学、南京大学、上海交通大学、湖北省药检、四川环境监测站、华为集团等超过400+大型国企、知名高校、政府机构、科研院所等单位提供优质的实验室建设服务，为2000+企业提供细致的咨询服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业务需求</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1.围绕实验室安全管理的多个维度，分享高校实验室安全管理经验及安全风险治理方案，及高校实验室一体化建设（咨询-设计-建设-维护）的合作事宜。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2.对接实验室设备处或基建处。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4 江苏今世缘酒业股份有限公司</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江苏今世缘酒业有限公司系淮安市首家A股主板上市企业、全国白酒上市公司“十强”企业，现有员工5187人，拥有“国缘”“今世缘”“高沟”三大品牌和中国首套白酒装甑机器人生产线，年产白酒4万余吨，先后荣获中国白酒智能化酿造示范车间、全国质量奖、江苏省省长质量奖、中国酒业科技进步一等奖、江苏省科学技术奖二等奖等荣誉称号。</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十四五”以来，今世缘酒业以“五年目标三年完成”为追求，矢志攀高比强、跨越赶超。2023年度实现营业总收入100.98亿元左右；先后荣获中国酒业30年科技成果奖、江苏省优秀企业，连续第二次荣获“中国百强企业奖”，国家知识产权示范企业、国家级绿色工厂，国缘四开第三次荣获中国绿色食品博览会金奖，绿色智能白酒酿造工作室获评“轻工大国工匠创新工作室”。</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今世缘酒业始终坚持技术创新，以平台建设为载体，以科研人才招引为抓手，不断提升自主研发能力。先后成立了江苏省企业技术中心、江苏省（今世缘）生物酿酒技术研究院和国家级博士后科研工作站等科研平台。近年来，公司累计获得授权专利210项，其中发明专利33项，组织申报及参与省部级以上项目15项、市级以上项目22项，获部、省、市级科技奖53个、新产品奖12个，研发实力处于行业领先水平。</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业务需求</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default"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洽谈校企联合人才培养项目，并签署相关协议。</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5 中移物联网有限公司</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2012年9月，中移物联网有限公司（以下简称物联网公司）在重庆市成立，注册资金35亿元，是中国移动成立的首家专业化全资子公司，也是国内第一家由运营商成立的专业物联网运营企业。物联网公司立足重庆，布局全国，在北京、南京、广州、深圳、武汉、西安等地设有分支机构，员工超3000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物联网公司正在加速构建5G时代物联网产品体系，以连接为基础，卡位芯片、操作系统、模组、硬件四类入口，打造OneLink、OneNET、OneCyber三大平台，深耕视频物联网（VIoT）、城市物联网（AIoT）、产业物联网（IIoT）三大业务领域，构建物联网统一线上商城，实现生态闭环。</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2023年中国移动物联网收入179亿元，同比增长35%，5G专网收入54亿元，同比实现翻番，物联网公司收入62亿元。物联网连接规模超13亿，位居全球连接规模第一；自研芯片全年销售超1.6亿片，发布基于RISC-V的NB和Cat.1通信芯片；自研模组全年销量超3350万片，车载模组通过车规级认证，累计销售超2.5亿片，2023年3季度蜂窝模组市场份额达到7.2%，位列全球第三；自研操作系统累计装机量超5000万台，获工信部中国软件评测中心认证内核代码自主率100%；构建了169城市物联网新型基础设施，在全国超60个城市建设了数字城市感知底座，在重庆参与建设高新区5G+智慧城市、两江协同创新区智慧园区、大足数字乡村等重点项目；视频物联网完成27省布局，千里眼累计接入700万路，在重庆参与建设奉节视频平台、永川千里眼综合治理等项目；5G专网运营平台完成31省部署，落地800余个高质量5G专网项目，在重庆参与建设西南大学教育双域专网等项目。</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同时，物联网公司2020年入选首批国资委“科改示范企业”，2023年度蝉联国资委“科改示范企业”专项考核行动“标杆”，连续三年在中国移动集团深化改革三年行动重点任务考核中获评“A级”（集团第一）。</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一是本级深化“三能”，加快重构机制体系。二是子公司芯昇科技成为中国移动集团首家开展混合所有制改革、实施员工持股、差异化管控的三级子公司，完成A+轮融资。三是关键能力加速积累，芯片、操作系统圆满完成国家关键技术攻关任务，获得倪光南院士为组长的专家评审组“多项技术指标达到国际领先水平”的评价，助力国家战略性新兴产业建设。</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业务需求</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1.需要关于农作物模型、农业遥感、农业节水、盐碱地整治等技术研发合作。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2.高标准农田、盐碱地整治等方面项目合作。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3.国家级、省部级等重点研发课题合作申报。</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Chars="200" w:right="0" w:rightChars="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6 联想集团</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联想集团是一家成立于中国、业务遍及180个市场的全球化科技公司。作为全球领先ICT科技企业，秉承“智能，为每一个可能”的理念，持续研究、设计与制造全球最完备的端到端智能设备与智能基础架构产品组合。每年为全球用户提供数以亿计的智能终端设备，包括电脑、平板、智能手机等。</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面向新一轮智能化变革的产业升级契机，联想提出智能变革战略，围绕智能物联网（Smart IoT)、智能基础架构(Smart Infrastructure)、行业智能与服务（Smart Verticals &amp; Services）三个方向成为行业智能化变革的引领者和赋能者。</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目前，联想核心业务由三大业务集团组成，分别为专注智能物联网的IDG智能设备业务集团、专注智能基础设施的ISG基础设施方案业务集团及专注行业智能与服务的SSG方案服务业务集团，在全球约有77,000名员工。</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业务需求</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1.智慧农业、数字乡村方面有关项目合作的机会。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2.农业农村信息化方面技术合作的探讨。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7牧原食品股份有限公司</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原食品股份有限公司始创于1992年，2014年上市。现已形成集饲料加工、生猪育种、生猪养殖、屠宰加工为一体的猪肉产业链。2023年生猪出栏6381万，屠宰量1326万，业务布局25省（区）108市223县（区），研发投入20-30亿，智能设备180万台+，员工人数14万+，技术人员1.2万+。</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牧原始终秉承“让人们吃上放心猪肉”的美好愿景，致力于打造安全、美味、健康的高品质猪肉，让人们享受丰盛人生。</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8西门子（中国）有限公司</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西门子数字化工业集团为离散和过程工业的自动化和数字化提供前沿技术，通过挖掘数据背后的价值，帮助客户释放无限潜能。作为创新引领者，集团通过集成运营技术和信息技术推动工业物联网发展。凭借数字化企业业务组合，集团为不同规模、类型和行业的企业提供产品、端到端解决方案及服务，以实现全价值链的集成和数字化。</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目前，数字化工业集团在中国拥有 9 个研发中心、6 家工厂、6 个培训中心以及 6 家数字化体验与赋能中心。</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西门子智慧农业事业部隶属于西门子数字化工业集团，聚焦智慧农业行业建设中的自动化、规模化和精准化应用场景，利用西门子在工业领域的自动化和数字化经验，赋能现代农业建设。</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业务需求</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1.智慧农业相关专业学科融合及实验室自动化和数字化建设。</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2.智慧农业相关设备研发与产业化。</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3.智能农业专业人才培养。</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9北京市商汤科技开发有限公司</w:t>
      </w:r>
      <w:r>
        <w:rPr>
          <w:rFonts w:hint="eastAsia" w:ascii="Times New Roman" w:hAnsi="Times New Roman" w:eastAsia="仿宋_GB2312" w:cs="Times New Roman"/>
          <w:b/>
          <w:bCs/>
          <w:i w:val="0"/>
          <w:color w:val="auto"/>
          <w:spacing w:val="0"/>
          <w:kern w:val="0"/>
          <w:sz w:val="28"/>
          <w:szCs w:val="28"/>
          <w:highlight w:val="none"/>
          <w:u w:val="none"/>
          <w:lang w:val="en-US" w:eastAsia="zh-CN" w:bidi="ar"/>
        </w:rPr>
        <w:tab/>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商汤科技以“坚持原创，让AI引领人类进步”为使命，旨在持续引领人工智能前沿研究，持续打造更具拓展性更普惠的人工智能软件平台。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商汤前瞻性打造新型人工智能基础设施——商汤AI大装置SenseCore，并在此基础上建立“商汤日日新SenseNova”大模型及研发体系，以低成本解锁通用人工智能任务的能力，进而打通商业价值闭环，解决长尾应用问题，引领人工智能进入工业化发展阶段。商汤科技业务涵盖生成式AI、传统AI和智能汽车，相关产品与解决方案深受客户与合作伙伴好评。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商汤倡导“发展”的人工智能伦理观，并积极参与有关数据安全、隐私保护、人工智能伦理道德和可持续人工智能的行业、国家及国际标准的制订。商汤《AI可持续发展道德准则》被联合国人工智能战略资源指南选录，并于2021年6月发表，是亚洲唯一获此殊荣的人工智能公司。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目前，商汤科技已于香港交易所主板挂牌上市。商汤在香港、上海、北京、深圳、成都、杭州、南平、青岛、西安、澳门、京都、东京、新加坡、利雅得、阿布扎比、迪拜、吉隆坡、首尔等地设立办公室。另外，商汤科技在德国、泰国、印度尼西亚、菲律宾等国家均有业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业务需求</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希望对接西北农林大学农学院和信息工程学院，针对人才培养、农业遥感和AI大模型进行深入探讨和交流。</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10九圣禾控股集团有限公司</w:t>
      </w:r>
      <w:r>
        <w:rPr>
          <w:rFonts w:hint="eastAsia" w:ascii="Times New Roman" w:hAnsi="Times New Roman" w:eastAsia="仿宋_GB2312" w:cs="Times New Roman"/>
          <w:b/>
          <w:bCs/>
          <w:i w:val="0"/>
          <w:color w:val="auto"/>
          <w:spacing w:val="0"/>
          <w:kern w:val="0"/>
          <w:sz w:val="28"/>
          <w:szCs w:val="28"/>
          <w:highlight w:val="none"/>
          <w:u w:val="none"/>
          <w:lang w:val="en-US" w:eastAsia="zh-CN" w:bidi="ar"/>
        </w:rPr>
        <w:tab/>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九圣禾控股集团有限公司创立于2003年，是集现代种业科技创新、现代农业管理服务、农产品贸易和深加工为一体的农业集团公司，总部位于新疆昌吉市。集团在国内外建有20多家子公司和分支机构，下设种子研究院、技术研究院，与国内外80多家大学院校、科研机构建立了合作关系；现有50万亩制种基地和10条种子加工线。2023年集团排名位列中国农业500强第386位；九圣禾种业公司位列中国种业信用骨干企业第8位，是国家种业阵型企业、国家级农业产业化重点龙头企业、中国种子协会副会长单位；九圣禾农业公司是首批国家现代农业全产业链标准化示范基地。</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11 首农集团翠湖农业科技有限公司</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b w:val="0"/>
          <w:bCs w:val="0"/>
          <w:i w:val="0"/>
          <w:color w:val="auto"/>
          <w:spacing w:val="0"/>
          <w:kern w:val="0"/>
          <w:sz w:val="28"/>
          <w:szCs w:val="28"/>
          <w:highlight w:val="none"/>
          <w:u w:val="none"/>
          <w:lang w:val="en-US" w:eastAsia="zh-CN" w:bidi="ar"/>
        </w:rPr>
      </w:pPr>
      <w:r>
        <w:rPr>
          <w:rFonts w:hint="eastAsia" w:ascii="Times New Roman" w:hAnsi="Times New Roman" w:eastAsia="仿宋_GB2312" w:cs="Times New Roman"/>
          <w:b w:val="0"/>
          <w:bCs w:val="0"/>
          <w:i w:val="0"/>
          <w:color w:val="auto"/>
          <w:spacing w:val="0"/>
          <w:kern w:val="0"/>
          <w:sz w:val="28"/>
          <w:szCs w:val="28"/>
          <w:highlight w:val="none"/>
          <w:u w:val="none"/>
          <w:lang w:val="en-US" w:eastAsia="zh-CN" w:bidi="ar"/>
        </w:rPr>
        <w:t>北京翠湖农业科技有限公司（以下简称“翠湖农业”）投资建设了北京市高效设施农业首个试点项目“翠湖智慧农业创新工场”，项目位于海淀区上庄镇前章村西，占地878亩，规划建设20万平米大型智能连栋温室、设施农业研发创新基地及配套协作区。目标是以大型连栋温室生产运营为依托，开展设施农业科技研发及成果转化，建设成为立足海淀、服务北京、辐射全国的设施农业产研融合创新基地，支撑首都菜篮子供应。</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b w:val="0"/>
          <w:bCs w:val="0"/>
          <w:i w:val="0"/>
          <w:color w:val="auto"/>
          <w:spacing w:val="0"/>
          <w:kern w:val="0"/>
          <w:sz w:val="28"/>
          <w:szCs w:val="28"/>
          <w:highlight w:val="none"/>
          <w:u w:val="none"/>
          <w:lang w:val="en-US" w:eastAsia="zh-CN" w:bidi="ar"/>
        </w:rPr>
      </w:pPr>
      <w:r>
        <w:rPr>
          <w:rFonts w:hint="eastAsia" w:ascii="Times New Roman" w:hAnsi="Times New Roman" w:eastAsia="仿宋_GB2312" w:cs="Times New Roman"/>
          <w:b w:val="0"/>
          <w:bCs w:val="0"/>
          <w:i w:val="0"/>
          <w:color w:val="auto"/>
          <w:spacing w:val="0"/>
          <w:kern w:val="0"/>
          <w:sz w:val="28"/>
          <w:szCs w:val="28"/>
          <w:highlight w:val="none"/>
          <w:u w:val="none"/>
          <w:lang w:val="en-US" w:eastAsia="zh-CN" w:bidi="ar"/>
        </w:rPr>
        <w:t>翠湖农业主要涉及智能温室生产、技术试验研究、高产技术攻关、不同蔬菜作物模式生产示范、品牌拓展服务、物业资产经营、物业管理服务等业务。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业务需求</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1.需求设施园艺和蔬菜育种专业的学生。</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2.番茄育种方面与学校合作。</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12史丹利农业集团股份有限公司</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ab/>
      </w:r>
      <w:r>
        <w:rPr>
          <w:rFonts w:hint="eastAsia" w:ascii="Times New Roman" w:hAnsi="Times New Roman" w:eastAsia="仿宋_GB2312" w:cs="Times New Roman"/>
          <w:i w:val="0"/>
          <w:color w:val="auto"/>
          <w:spacing w:val="0"/>
          <w:kern w:val="0"/>
          <w:sz w:val="28"/>
          <w:szCs w:val="28"/>
          <w:highlight w:val="none"/>
          <w:u w:val="none"/>
          <w:lang w:val="en-US" w:eastAsia="zh-CN" w:bidi="ar"/>
        </w:rPr>
        <w:t xml:space="preserve"> 史丹利集团成立于1992年，是一家专业从事复合肥、磷矿、磷化工、种业、粮食收储、房地产、酒业等在内的综合服务商。集团在全国建有12个生产基地，年生产能力532万吨。2011年，史丹利A股在深交所上市（证券代码：002588）。2005年，中国磷复肥协会统计数据全国复合肥销量第一。2023年，集团实现销售收入130亿元。</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2022年积极向上下游产业链延伸，成功控股湖北华西矿业、河北黎河磷化工，湖北松滋磷化工，参股湖北中孚化工和全球第三大种业公司法国恒基利马格兰，公司在做大、做强复合肥和房地产板块的基础上，进军酒业，形成了推动企业百年发展的“三驾马车”。</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13申联生物</w:t>
      </w:r>
      <w:r>
        <w:rPr>
          <w:rFonts w:hint="eastAsia" w:ascii="Times New Roman" w:hAnsi="Times New Roman" w:eastAsia="仿宋_GB2312" w:cs="Times New Roman"/>
          <w:b/>
          <w:bCs/>
          <w:i w:val="0"/>
          <w:color w:val="auto"/>
          <w:spacing w:val="0"/>
          <w:kern w:val="0"/>
          <w:sz w:val="28"/>
          <w:szCs w:val="28"/>
          <w:highlight w:val="none"/>
          <w:u w:val="none"/>
          <w:lang w:val="en-US" w:eastAsia="zh-CN" w:bidi="ar"/>
        </w:rPr>
        <w:tab/>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申联生物医药（上海）股份有限公司（股票代码：688098），成立于2001年6月，是国内首家动保行业科创板上市企业，也是一家专业从事兽用生物制品研发、生产、销售的国家高新技术企业，农业农村部指定的口蹄疫疫苗生产企业。公司始终如一地将生物新技术与传统兽用生物制品产业相结合，致力于建设世界一流高科技生物公司。</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default"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14 山东宝来利来生物工程股份有限公司（因事拖延到10月份来校）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宝来利来科技集团以新一代生命科学与生物技术为核心， 宝来利来科技集团拥有全球领先的微生态科创中心，库存功能性微生态菌种36000株，在营养代谢微生态、免疫微生态、抗感染微生态、土壤与生防微生态领域拥有国际国内发明专利200余项，发表科技论文1000余篇，完成500多项研发课题，先后开发出六项国家重点新产品。宝来利来科技集团依托一支训练有素、富有使命感和奋斗精神的员工队伍，秉承“顾客至上、科技领先、以人为本”的企业核心价值观，通过不断学习和勇于创新，脚踏实地地追求成为微生态与大生态领域的世界级领先企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业务需求</w:t>
      </w:r>
    </w:p>
    <w:p>
      <w:pPr>
        <w:pStyle w:val="4"/>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对接水土保持研究所 闫伟明 研究员（土壤微生物、生态治理）。</w:t>
      </w:r>
    </w:p>
    <w:p>
      <w:pPr>
        <w:pStyle w:val="4"/>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对接资源环境学院 王紫泉 副教授（土壤污染微生物修复，土壤重金属）。</w:t>
      </w:r>
    </w:p>
    <w:p>
      <w:pPr>
        <w:pStyle w:val="4"/>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对接水土保持研究所 薛萐 研究员（治沙治碱）。</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15山东舜丰生物科技有限公司</w:t>
      </w:r>
      <w:r>
        <w:rPr>
          <w:rFonts w:hint="eastAsia" w:ascii="Times New Roman" w:hAnsi="Times New Roman" w:eastAsia="仿宋_GB2312" w:cs="Times New Roman"/>
          <w:b/>
          <w:bCs/>
          <w:i w:val="0"/>
          <w:color w:val="auto"/>
          <w:spacing w:val="0"/>
          <w:kern w:val="0"/>
          <w:sz w:val="28"/>
          <w:szCs w:val="28"/>
          <w:highlight w:val="none"/>
          <w:u w:val="none"/>
          <w:lang w:val="en-US" w:eastAsia="zh-CN" w:bidi="ar"/>
        </w:rPr>
        <w:tab/>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山东舜丰生物科技有限公司由朱健康院士团队领衔创建，是国内首家开展植物基因编辑产业化的企业，2023年4月，公司拿到了全国首个植物基因编辑安全证书。公司专注于基因编辑技术的开发及其在农业生物育种、基因检测医疗等领域的产业化应用。公司拥有基因编辑底层工具CRISPR Cas SF01和CRISPR Cas SF02，打破了国外对于基因编辑核心技术的垄断，并创制了一批高产优质、绿色高效、加工专用、营养健康的作物超级新品种。致力于为人类营养健康需求和美好生活需要输出系统解决方案，为保障国家粮食安全和科技自立自强贡献力量。</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业务需求：</w:t>
      </w:r>
      <w:r>
        <w:rPr>
          <w:rFonts w:hint="eastAsia" w:ascii="Times New Roman" w:hAnsi="Times New Roman" w:eastAsia="仿宋_GB2312" w:cs="Times New Roman"/>
          <w:i w:val="0"/>
          <w:color w:val="auto"/>
          <w:spacing w:val="0"/>
          <w:kern w:val="0"/>
          <w:sz w:val="28"/>
          <w:szCs w:val="28"/>
          <w:highlight w:val="none"/>
          <w:u w:val="none"/>
          <w:lang w:val="en-US" w:eastAsia="zh-CN" w:bidi="ar"/>
        </w:rPr>
        <w:t>1.农学院；2.园艺学院。</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16 东方正大种子有限公司</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东方正大种子有限公司成立于1996年，为正大集团子公司，主要承担正大集团蔬菜种子事业中国大陆市场的开发、推广工作。业务范围为优良蔬菜种子的开发、生产、经营与进出口，公司充分利用集团的科研、育种优势以及集团全世界范围的蔬菜种子开发资源，建立起公司专业、高效的市场服务体系，努力为中国客户提供具有强竞争力的优秀蔬菜良种和市场服务而奋斗。</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精品源于东方，奉献来自正大”，公司为亚太种子协会会员，北京种子协会副理事长单位，2010年参与筹建中国种子协会蔬菜种子分会，并担任副会长职务，2012年参与筹建中国蔬菜协会并担任理事。2013年，我公司被北京市种子协会评为北京市种子行业的四星级企业。2018年初，公司先后在山东、广东和河北组建新的农场，为公司的科研育种和试验示范提供了更高的平台。</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公司自成立以来，不断的同国外优秀的种子企业合作，先后从泰国、印尼、日本、韩国，欧洲等引进了辣椒、番茄、苦瓜、西瓜、甜瓜等几十个蔬菜种子新品种。中国适种品种累计推广面积达1000多万亩。</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目前公司仍处于奋进和发展阶段，逐渐成熟的团队诚邀社会各界同仁与我们开展各种形式的合作，一同成长的路上“共享成长的价值”。</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业务需求</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蔬菜育种交流与合作。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17巨星农牧有限公司</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巨星农牧是一家集研发、生猪现代规模化养殖、屠宰加工、饲料等业务于一体的农业产业化重点龙头上市企业(A股603477)，先后荣获“中国牧行业百强优秀企业”“中国养猪行业百强企业”、“国家高新技术企业”等称号，拥有“国家生猪核心育种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巨星农牧整合全球优质资源，认真养好每一头猪与PIPESTONE、PIC、GSI等行业内领先的国际农牧企业开展战略合作，引进全球领先的种猪、生产和管理技术，结合自身优势资源进行整合创新，不断提高养殖效率和可持续盈利能力，为消费者提供安全、优质的肉食品。</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业务需求</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1.动物科技学院（硕士）；2.动物医学院（硕士）。</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18 海南苗赫国际航天育种农业科技有限公司</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成立于2023年，是一家专业从事航天育种技术研发、新品种培育和产业示范推广的现代农业科技公司。现全国有分公司14家，总公司位于海南省乐东县中国.南繁硅谷科技产业示范园，充分利用南繁硅谷的区位优势、气候优势与农业科研平台资源优势，成立了航天育种南繁科研楼与专家办公楼，集研发中心、育苗中心和种植示范基地等融为一体，更好的促进企业高质量发展。在技术团队方面，目前公司拥有25名专业技术团队和专家顾问群，其中本科以上学历27人、高级农艺师14人、农业品牌策划师7人，农业项目管理师6人、智慧农业规划师5人，农艺师13人，各类农业高级职称农业研究员24人，特聘请北京农学院和中国农业科学研究院专家5人。构建以知识产权为纽带，以技术成果推广应用为导向的新兴产业。在经验成果方面，早在2013年就成立运营了酒泉市航天育种基地，在种子研发、技术推广等方面取得了诸多成果，与《对话中国品牌》访谈栏目建立战略合作;目前，我公司与甘肃省农业科学院、新疆维吾尔自治区农业科学院、内蒙古自治区农业科学院以及东北农业科学院等建立了长期合作关系，完成了青储玉米、青稞、葵花、中药材等新品种，并在甘肃、新疆、西藏和四川省甘孜藏族自治州试种成功;此外，我公司自主研发的黑番茄、黑糯米、水果玉米、糯珍珠玉米及医药新品糯玉米获得广大客户青睐与高度评价,大豆、葵花、油菜籽及叶菜类新品种也已在西北市场示范推广，与国外合作伙伴达成种子繁育协议。未来，我公司将继续坚持“优质、高产、健康”的经营理念，以开拓发展为己任，以“友好合作，共同发展”为宗旨，立足粮食、瓜果蔬菜、中药材领域，充分运用和发挥航天育种技术，加强农业种质资源保护开发利用，促进农业产业转型，更好地服务三农、回报社会，助力国家粮食安全!并竭诚欢迎国内外兄弟单位及从事科研、生产、开发的专家、学者与我公司进行广泛的合作、交流，我们将随时恭候您的光临指导，共图发展。携手苗赫科技农业，同播希望的种子，共享成功的辉煌！</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19 新疆嘉信基金管理有限公司/北京天丰智慧农业科技有限公司</w:t>
      </w:r>
      <w:r>
        <w:rPr>
          <w:rFonts w:hint="eastAsia" w:ascii="Times New Roman" w:hAnsi="Times New Roman" w:eastAsia="仿宋_GB2312" w:cs="Times New Roman"/>
          <w:b/>
          <w:bCs/>
          <w:i w:val="0"/>
          <w:color w:val="auto"/>
          <w:spacing w:val="0"/>
          <w:kern w:val="0"/>
          <w:sz w:val="28"/>
          <w:szCs w:val="28"/>
          <w:highlight w:val="none"/>
          <w:u w:val="none"/>
          <w:lang w:val="en-US" w:eastAsia="zh-CN" w:bidi="ar"/>
        </w:rPr>
        <w:tab/>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default"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新疆嘉信基金管理有限公司简介：</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新疆嘉信基金管理有限公司(“嘉信基金”)是由北京维东资本发起设立的专注于特定产业的私募股权投资机构。重点关注绿色低碳，包括现代农业、生物技术、食品消费等方向，是中国农业国际合作促进会创新投资联盟的成员单位，国际种业科学家联合体成员，华雅研究院未来农业研究中心的落地单位。核心管理团队拥有海外留学、工作及金融领域的工作经验，募投规模过百亿，深刻了解和经历“募集－投资－管理－退出”的完整周期，拥有丰富的基金运营经验。2020年嘉信基金获得未来农业TOP20创新投资机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北京天丰智慧(TFseeds)农业科技有限公司简介：</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北京天丰智慧(TFseeds)农业科技有限公司定位于“全球领先的数字育种平台”的高科技公司，用全球最领先的集基因、表型采集、环境、数据挖掘、计算机学习为一体的AI育种技术，立足国内为育种家提供AI育种服务，联合种业企业进行精准育种和产业一体化。</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公司自主开发并拥有独立知识产权的种子加速器平台TFseeds Platform，是一套直观易用的数字化育种平台。无需育种老师自己设计使用复杂的编程、数据处理，也无论是传统的田间采集数据，还是无人机、光谱等设备采集的各种表型数据，通过与自动化处理后的基因型数据的关联，通过嵌入平台的TFseeds多套AI育种模型，即可“即插即用”式的给出预测与选择方案（GS），并提供各种筛选功能以及最终育种方案下载，实现辅助育种家高效选择育种材料，创建杂交组合，减少试种成本，提升育种效率。</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业务需求：</w:t>
      </w:r>
      <w:r>
        <w:rPr>
          <w:rFonts w:hint="eastAsia" w:ascii="Times New Roman" w:hAnsi="Times New Roman" w:eastAsia="仿宋_GB2312" w:cs="Times New Roman"/>
          <w:b w:val="0"/>
          <w:bCs w:val="0"/>
          <w:i w:val="0"/>
          <w:color w:val="auto"/>
          <w:spacing w:val="0"/>
          <w:kern w:val="0"/>
          <w:sz w:val="28"/>
          <w:szCs w:val="28"/>
          <w:highlight w:val="none"/>
          <w:u w:val="none"/>
          <w:lang w:val="en-US" w:eastAsia="zh-CN" w:bidi="ar"/>
        </w:rPr>
        <w:t>对接农学院</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20 水木数字农业科技集团</w:t>
      </w:r>
      <w:r>
        <w:rPr>
          <w:rFonts w:hint="eastAsia" w:ascii="Times New Roman" w:hAnsi="Times New Roman" w:eastAsia="仿宋_GB2312" w:cs="Times New Roman"/>
          <w:b/>
          <w:bCs/>
          <w:i w:val="0"/>
          <w:color w:val="auto"/>
          <w:spacing w:val="0"/>
          <w:kern w:val="0"/>
          <w:sz w:val="28"/>
          <w:szCs w:val="28"/>
          <w:highlight w:val="none"/>
          <w:u w:val="none"/>
          <w:lang w:val="en-US" w:eastAsia="zh-CN" w:bidi="ar"/>
        </w:rPr>
        <w:tab/>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水木数字农业集团为2014年清华投资的北京水木九天的集团公司，致力于工厂化方式种植民生菜篮子大番茄，以水木蔬菜工厂为产品，涉及设计、装备、建设、运维一体化，拥有400余项专利，并在浙江湖州、河南兰考、河南新乡、河南信阳、河北衡水以及上海、山西、陕西等地正在筹备建设更多水木蔬菜工厂以及创新基地</w:t>
      </w:r>
      <w:r>
        <w:rPr>
          <w:rFonts w:hint="eastAsia" w:ascii="Times New Roman" w:hAnsi="Times New Roman" w:eastAsia="仿宋_GB2312" w:cs="Times New Roman"/>
          <w:i w:val="0"/>
          <w:color w:val="auto"/>
          <w:spacing w:val="0"/>
          <w:kern w:val="0"/>
          <w:sz w:val="28"/>
          <w:szCs w:val="28"/>
          <w:highlight w:val="none"/>
          <w:u w:val="none"/>
          <w:lang w:val="en-US" w:eastAsia="zh-CN" w:bidi="ar"/>
        </w:rPr>
        <w:tab/>
      </w:r>
      <w:r>
        <w:rPr>
          <w:rFonts w:hint="eastAsia" w:ascii="Times New Roman" w:hAnsi="Times New Roman" w:eastAsia="仿宋_GB2312" w:cs="Times New Roman"/>
          <w:i w:val="0"/>
          <w:color w:val="auto"/>
          <w:spacing w:val="0"/>
          <w:kern w:val="0"/>
          <w:sz w:val="28"/>
          <w:szCs w:val="28"/>
          <w:highlight w:val="none"/>
          <w:u w:val="none"/>
          <w:lang w:val="en-US" w:eastAsia="zh-CN" w:bidi="ar"/>
        </w:rPr>
        <w:t>"为中国式农业现代化国产化农业新质生产力的代表企业，为了更好的发展，需要在一方面人才培养和就业上与学校合作，另外在与高校就园艺技术装备和技术转化等方面深入合作。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业务需求</w:t>
      </w:r>
      <w:r>
        <w:rPr>
          <w:rFonts w:hint="eastAsia" w:ascii="Times New Roman" w:hAnsi="Times New Roman" w:eastAsia="仿宋_GB2312" w:cs="Times New Roman"/>
          <w:i w:val="0"/>
          <w:color w:val="auto"/>
          <w:spacing w:val="0"/>
          <w:kern w:val="0"/>
          <w:sz w:val="28"/>
          <w:szCs w:val="28"/>
          <w:highlight w:val="none"/>
          <w:u w:val="none"/>
          <w:lang w:val="en-US" w:eastAsia="zh-CN" w:bidi="ar"/>
        </w:rPr>
        <w:t xml:space="preserve">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1.关于番茄无土栽培工厂化种植、水肥、生物防治、农产品销售、农业研学、企业管理、数字化相关人才需求。</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2.与设施园艺以及信电和装备相关的学院关于工业化农业人才培养和装备制造、技术创新和关键课题联合研发的探讨。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21 河南技丰种业集团有限公司</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河南技丰种业集团是由李继军博士牵头，联合多位国内知名育种家、企业管理精英、河南现代种业基金、河南农投、核心员工持股企业等共同出资创建的集团公司。主营玉米、小麦等主要农作物种子。持有农作物种子经营许可（A）证。全资控股了河南金北种业、河南大成种业、河南富吉泰种业及三家非经营全资子公司。</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技丰种业集团共有四家国家高新技术企业，三家省级“专精特新” 企业、一家郑州市“专精特新”企业。建有四个省级研发平台、两个市级研发平台和一个中原学者工作站。2023年5月，河南技丰种业集团被列入“河南省重点上市后备企业”。计划2024年完成B轮投资及股份制改造，业绩进入国家前30强；2025年完成上市申报，并尽快实现上市发展。</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22 武汉伯远生物科技有限公司</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武汉伯远生物成立于2011年，位于湖北省武汉市东湖高新区高新大道888号高农生物园总部三期3栋。集团总部位于武汉，黄冈、三亚和昆明均设有子公司，办公实验总面积达12000平米、实验田面积达40000平米。目前，伯远生物已建立一支来自海内外顶级名校，多学科交叉型的高素质综合团队，拥有400名员工，其中硕士及以上学历占比40%以上。公司建立了通量规模的载体构建平台、遗传转化平台、基因编辑平台、检测平台、蛋白实验平台、表观组学平台、蛋白质组学平台、代谢组学平台、伯远医学平台、伯远严选平台、伯远工程平台、合成生物学平台，每年转30000+个基因，长期服务的课题组6500+家和种业公司200+家，业务已覆盖全国34个省市自治区的科研院所、医院及工业企业，有效地支撑生命科学研究和人类健康两大领域的需求。</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 xml:space="preserve"> 公司先后获得国家高新技术企业、瞪羚企业、省级专精特新中小企业、武汉市技术研发开发中心、湖北科创大赛100强、未来农业百强TOP100、种业创新TOP30、年度创新企业TOP20，2024年获得“武汉国家生物产业基地功能基因研究和应用公共服务平台”授牌，获得2024-2025年湖北省上市“银种子”企业认定，2024年度首批武汉市五星级高新技术企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业务需求</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1.生命科学学院，院企合作，学生联合培养，实习基地。</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2.植物保护学院，院企合作，学生联合培养，实习基地。</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3.农学院，院企合作，学生联合培养，实习基地。</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23安徽新世纪种业科技股份有限公司</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安徽新世纪农业有限公司成立于2002年，总部位于阜阳国家农业科技园区，产品营销中心设立在合肥滨湖科学城，是一家专业从事小麦新品种研发、繁育与推广的国家级高新技术企业。公司先后获评“安徽省先进集体”、“安徽省商标品牌示范企业”、“安徽省种子诚信企业”、“安徽省重合同守信用企业”、“安徽省农民最喜爱的十大种子品牌”等荣誉称号。</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目前，公司现有育种科研人员12人，组建成立了安徽省新世纪小麦抗赤霉病研究院、阜阳市小麦种子工程技术研究中心，累计投入科研资金6000多万元，共育成具有自主知识产权的小麦新品种18个，获得省部级、市级奖励7项，授权国家专利20项，拥有“新世纪”“徽研”等省级著名商标5个，小麦育种水平稳居安徽省前列。</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24四川省简阳市建川实业有限公司</w:t>
      </w:r>
      <w:r>
        <w:rPr>
          <w:rFonts w:hint="eastAsia" w:ascii="Times New Roman" w:hAnsi="Times New Roman" w:eastAsia="仿宋_GB2312" w:cs="Times New Roman"/>
          <w:b/>
          <w:bCs/>
          <w:i w:val="0"/>
          <w:color w:val="auto"/>
          <w:spacing w:val="0"/>
          <w:kern w:val="0"/>
          <w:sz w:val="28"/>
          <w:szCs w:val="28"/>
          <w:highlight w:val="none"/>
          <w:u w:val="none"/>
          <w:lang w:val="en-US" w:eastAsia="zh-CN" w:bidi="ar"/>
        </w:rPr>
        <w:tab/>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四川省简阳市建川实业有限公司有超过20年设计、生产、安装温室的经验，可根据客户所地区域气候和品种，从前期项目策划到设计方案确定到项目落地提供整套解决方案，定制化设计、加工生产并提供安装服务。公司拥有设施农业专业设计团队、实体工厂以及自有运营团队，配置有先进的加工设备：激光切割，激光切管、机器人焊接、管件加工生产线、水槽生产线，剪板、折弯、冲压设备等，公司业务主要国内分布范围于四川、重庆、贵州、西藏、湖南、广西、云南、浙江、江苏等各省/直辖市，国外分布：产品出口中东、俄罗斯、北美、加拿大等国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业务需求</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1.关于温室内除湿设施的共同研发。</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2.关于二氧化碳气肥的补充设备研发。</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25杨凌农业科技产业集团有限公司</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杨凌农业科技产业集团有限公司(简称“杨凌科技集团”)，是省委省政府贯彻落实党中央、国务院发展现代农业“国家队”要求的战略部署，由省国资委贯彻落实省委、省政府关于省属涉农国有企业参与推进杨凌示范区改革创新发展决策部署的一项重要举措，于2021年8月在杨凌注册成立。</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杨凌科技集团以现代种业为核心，以智慧设施农业、农业全产业链服务为重点，围绕种业育繁推、数字田园、智慧农场建设以及构建现代农业服务体系布局产业，应用数字技术和工业装备为农业增智赋能，推动农业品种培优、品质提升、品牌打造和标准化生产着力打造早区“农业投入品供给+设施农业建设+全周期管护+产供销保障”的全产业链领军企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业务需求：</w:t>
      </w:r>
      <w:r>
        <w:rPr>
          <w:rFonts w:hint="eastAsia" w:ascii="Times New Roman" w:hAnsi="Times New Roman" w:eastAsia="仿宋_GB2312" w:cs="Times New Roman"/>
          <w:i w:val="0"/>
          <w:color w:val="auto"/>
          <w:spacing w:val="0"/>
          <w:kern w:val="0"/>
          <w:sz w:val="28"/>
          <w:szCs w:val="28"/>
          <w:highlight w:val="none"/>
          <w:u w:val="none"/>
          <w:lang w:val="en-US" w:eastAsia="zh-CN" w:bidi="ar"/>
        </w:rPr>
        <w:t>科技成果转化。</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26 南京慧瞳作物表型组学研究院有限公司</w:t>
      </w:r>
      <w:r>
        <w:rPr>
          <w:rFonts w:hint="eastAsia" w:ascii="Times New Roman" w:hAnsi="Times New Roman" w:eastAsia="仿宋_GB2312" w:cs="Times New Roman"/>
          <w:b/>
          <w:bCs/>
          <w:i w:val="0"/>
          <w:color w:val="auto"/>
          <w:spacing w:val="0"/>
          <w:kern w:val="0"/>
          <w:sz w:val="28"/>
          <w:szCs w:val="28"/>
          <w:highlight w:val="none"/>
          <w:u w:val="none"/>
          <w:lang w:val="en-US" w:eastAsia="zh-CN" w:bidi="ar"/>
        </w:rPr>
        <w:tab/>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南京慧瞳作物表型组学研究院有限公司，入选南京市新型研发机构，国家高新技术企业，企业成立至今拥有表型工厂面积约3000m2，申请专利143项，授权发明专利23项，实用新型专利52项，软件著作权8个，申请PCT专利19项，研发创制具有自主知识产权的多元传感器、植物多器官多表型高通量分析系统、扁根盒及圆根盒式植物根系形态表型原位动态观测系统、种子萌发表型原位动态监测系统、气孔表型原位动态监系统、籽粒切片表型分析系统、田间龙门及无轨索驱式表型平台等20多款植物室内外多维度、多尺度表型高通量获取与分析平台，参与海南省崖州湾种子实验室揭榜挂帅，江苏省种业振兴揭榜挂帅及江苏省自主创新等多项省市级科研项目。</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业务需求</w:t>
      </w:r>
    </w:p>
    <w:p>
      <w:pPr>
        <w:pStyle w:val="4"/>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对接西北农林科技大学机械与电子工程学院吴婷婷副教授。</w:t>
      </w:r>
    </w:p>
    <w:p>
      <w:pPr>
        <w:pStyle w:val="4"/>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植物表型算法研发相关合作需求。</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27 苏州憨云智能科技有限公司</w:t>
      </w:r>
      <w:r>
        <w:rPr>
          <w:rFonts w:hint="eastAsia" w:ascii="Times New Roman" w:hAnsi="Times New Roman" w:eastAsia="仿宋_GB2312" w:cs="Times New Roman"/>
          <w:b/>
          <w:bCs/>
          <w:i w:val="0"/>
          <w:color w:val="auto"/>
          <w:spacing w:val="0"/>
          <w:kern w:val="0"/>
          <w:sz w:val="28"/>
          <w:szCs w:val="28"/>
          <w:highlight w:val="none"/>
          <w:u w:val="none"/>
          <w:lang w:val="en-US" w:eastAsia="zh-CN" w:bidi="ar"/>
        </w:rPr>
        <w:tab/>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苏州憨云智能科技有限公司为提供智慧农业、智慧医疗、智慧物流等物联网解决方案的国家高新技术企业，在上海、苏州、广州、合肥、重庆、成都、南昌等地区运营服务分支机构。多年打造信息数据、自动控制、Al算法、数据分析和物联网技术方面的核心研发团队，拥有百余项自主知识产权。“壹农链”、“壹苗链”、“大冷总管”、“智慧冷链”等系列产品及冷链SAAS平台软件，多次获省级高新技术产品称号，在医药、农业、物流、食品等多个行业有大量应用。18000多个客户遍及国内20多个省300多个城市。典型案例如四川省农产品保鲜冷链信息化管理平台、宁夏全区农产品智慧冷链平台，上海市、天津市、重庆市、江西省等疾控中心的疫苗冷链建设项目。</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28 江苏省现代农业综合开发示范区管委会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江苏省现代农业综合开发示范区位于泰州主城区东北部，于今年1月，创成江苏省第一家以种业为主导产业的国家现代农业 产业园。当前，园区正深度推进一二三产融合发展：持续做实一 产。聚焦水稻、水禽、水产、花卉等种业，释放国家水禽基因库、 红旗种业等资源优势，持续锻强种业全产业链，大力发展现代农业产业。致力做强二产。以 1400 亩农产品加工集中区建设为抓手，打造三个“小而精”的“园中园”，即聚焦健康食品制造、宠物食品用品加工和动保产品项目，推动农产品精深加工和综合利用加工，建设农产品加工园；聚焦智能农机装备项目，加速推进传统农机产业转型，建设农机装备园；聚焦冷链仓储物流项目，健全农产品仓储和冷链物流体系，建设冷链物流园，打造现代农业发展高地。加快做优三产。以麒麟湾、秋雪湖景区打造为重点， 全力打造“美丽城市的后花园、休闲观光的好去处、外地游客的目的地、现代农业的引领区、生态经济的展示区”。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业务需求</w:t>
      </w:r>
    </w:p>
    <w:p>
      <w:pPr>
        <w:pStyle w:val="4"/>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对接动医学院赵钦教授团队。</w:t>
      </w:r>
    </w:p>
    <w:p>
      <w:pPr>
        <w:pStyle w:val="4"/>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关于纳米抗体技术及产业转化应用的合作交流。</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29</w:t>
      </w:r>
      <w:bookmarkStart w:id="0" w:name="_GoBack"/>
      <w:bookmarkEnd w:id="0"/>
      <w:r>
        <w:rPr>
          <w:rFonts w:hint="eastAsia" w:ascii="Times New Roman" w:hAnsi="Times New Roman" w:eastAsia="仿宋_GB2312" w:cs="Times New Roman"/>
          <w:b/>
          <w:bCs/>
          <w:i w:val="0"/>
          <w:color w:val="auto"/>
          <w:spacing w:val="0"/>
          <w:kern w:val="0"/>
          <w:sz w:val="28"/>
          <w:szCs w:val="28"/>
          <w:highlight w:val="none"/>
          <w:u w:val="none"/>
          <w:lang w:val="en-US" w:eastAsia="zh-CN" w:bidi="ar"/>
        </w:rPr>
        <w:t xml:space="preserve"> 江苏大方生物工程有限公司</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江苏大方生物工程有限公司为南京大方生物工程有限公司泰州项目主体公司，注册资本3000万元，公司位于中国医药城三期G48栋厂房，装修净化车间约8000平方米。</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南京大方生物工程有限公司始建于2007年，是一家专业从事动物（畜禽/水产/宠物）药品，功能性饲料添加剂，预混合饲料的研发/生产/销售及技术服务的高科技民营企业。公司设立有禽药事业部，畜药事业部，宠物事业部，牛羊事业部，水产事业部，添加剂事业部，预混料事业部等7个事业部，2个研发中心（南京农业大学大方生物技术产业研究院；江苏省农业科学院大方生物纳米抗体产业研究院），1个新项目运营投资公司（上海大方生物工程有限公司）。</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主要生产宠物用兽药制剂，动物抗生素替代产品，噬菌体源系列抑菌饲料添加剂。已建设中西药粉剂、散剂和预混剂，中药口服液，消毒剂，杀虫剂6条生产线，并通过农业部验收。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混合型饲料添加剂车间（固体，液体），预混合饲料车间（固体，液体）4条生产线。已通过江苏省农业农村厅验收。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公司与南京农业大学成立南京农业大学大方生物技术产业研究院（噬菌体工程中心），与江苏省农业科学院成立纳米抗体研发中心，致力于打造省级研发平台。已获得各类专利22项，新药申报5个。正创建省市级技术工程中心。</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期待您的光临和指导！</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业务需求</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1.动医学院赵钦教授团队。</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2.关于纳米抗体技术及产业转化应用的合作交流。</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30 蔚蓝引擎(海)科技有限公司</w:t>
      </w:r>
      <w:r>
        <w:rPr>
          <w:rFonts w:hint="eastAsia" w:ascii="Times New Roman" w:hAnsi="Times New Roman" w:eastAsia="仿宋_GB2312" w:cs="Times New Roman"/>
          <w:b/>
          <w:bCs/>
          <w:i w:val="0"/>
          <w:color w:val="auto"/>
          <w:spacing w:val="0"/>
          <w:kern w:val="0"/>
          <w:sz w:val="28"/>
          <w:szCs w:val="28"/>
          <w:highlight w:val="none"/>
          <w:u w:val="none"/>
          <w:lang w:val="en-US" w:eastAsia="zh-CN" w:bidi="ar"/>
        </w:rPr>
        <w:tab/>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蔚蓝引擎（上海）科技有限公司成立于2022年，坐落于上海市松江区，是一家从事农业机器人研发的初创企业。公司核心技术团队由来自上海交通大学、同济大学、西北农林科技大学的专业人员构成，聚焦精准农业赛道，致力于通过前沿科技推动生态农业发展。公司首款产品激光除草机器人是一款集人工智能、机器视觉、精密运动控制与一体的革命性农业除草产品，将有力的促进生态农业物理化植保的发展，产品将于2024年投入测试，预计2025年正式面向市场销售。</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559" w:leftChars="266" w:right="0" w:rightChars="0" w:firstLine="0" w:firstLineChars="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31 北京农畔科技产业发展有限公司</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北京农畔科技产业发展有限公司是国内知名农业产业综合服务商，携手北京慧产科技集团，植根于乡村振兴领域的产业振兴，从乡村产业培育创新、乡村产业招商导入及乡村产业赋能升级等多维度全面服务于区域乡村产业发展。</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一方面为政府提供从产业规划咨询、产业数字化平台建设、产业空间运营到产业导入落地等全流程服务；另一方面为企业提供从选址入驻到科技创新、品牌营销、金融赋能、科技成果转移转化等全方位一站式的综合性服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业务需求</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涉农类学院、专家团队的科技成果转化合作交流。</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32 浙江托普云农科技股份有限公司</w:t>
      </w:r>
      <w:r>
        <w:rPr>
          <w:rFonts w:hint="eastAsia" w:ascii="Times New Roman" w:hAnsi="Times New Roman" w:eastAsia="仿宋_GB2312" w:cs="Times New Roman"/>
          <w:b/>
          <w:bCs/>
          <w:i w:val="0"/>
          <w:color w:val="auto"/>
          <w:spacing w:val="0"/>
          <w:kern w:val="0"/>
          <w:sz w:val="28"/>
          <w:szCs w:val="28"/>
          <w:highlight w:val="none"/>
          <w:u w:val="none"/>
          <w:lang w:val="en-US" w:eastAsia="zh-CN" w:bidi="ar"/>
        </w:rPr>
        <w:tab/>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浙江托普云农科技股份有限公司是国内先行的智慧农业综合服务商，在智慧农业领域深耕十余年间，托普云农始终坚持“用科技改变传统农业，用服务缔造美好生活”的使命，利用人工智能、物联网、大数据、区块链等数字技术，精炼智能装备、农业物联网、大数据平台等三大业务模块，为全国的农业农村农政体系数字化转型与农业生产数字化应用提供重要的技术支撑与数据服务。</w:t>
      </w:r>
      <w:r>
        <w:rPr>
          <w:rFonts w:hint="eastAsia" w:ascii="Times New Roman" w:hAnsi="Times New Roman" w:eastAsia="仿宋_GB2312" w:cs="Times New Roman"/>
          <w:i w:val="0"/>
          <w:color w:val="auto"/>
          <w:spacing w:val="0"/>
          <w:kern w:val="0"/>
          <w:sz w:val="28"/>
          <w:szCs w:val="28"/>
          <w:highlight w:val="none"/>
          <w:u w:val="none"/>
          <w:lang w:val="en-US" w:eastAsia="zh-CN" w:bidi="ar"/>
        </w:rPr>
        <w:tab/>
      </w:r>
      <w:r>
        <w:rPr>
          <w:rFonts w:hint="eastAsia" w:ascii="Times New Roman" w:hAnsi="Times New Roman" w:eastAsia="仿宋_GB2312" w:cs="Times New Roman"/>
          <w:i w:val="0"/>
          <w:color w:val="auto"/>
          <w:spacing w:val="0"/>
          <w:kern w:val="0"/>
          <w:sz w:val="28"/>
          <w:szCs w:val="28"/>
          <w:highlight w:val="none"/>
          <w:u w:val="none"/>
          <w:lang w:val="en-US" w:eastAsia="zh-CN" w:bidi="ar"/>
        </w:rPr>
        <w:t xml:space="preserve"> </w:t>
      </w:r>
      <w:r>
        <w:rPr>
          <w:rFonts w:hint="eastAsia" w:ascii="Times New Roman" w:hAnsi="Times New Roman" w:eastAsia="仿宋_GB2312" w:cs="Times New Roman"/>
          <w:b/>
          <w:bCs/>
          <w:i w:val="0"/>
          <w:color w:val="auto"/>
          <w:spacing w:val="0"/>
          <w:kern w:val="0"/>
          <w:sz w:val="28"/>
          <w:szCs w:val="28"/>
          <w:highlight w:val="none"/>
          <w:u w:val="none"/>
          <w:lang w:val="en-US" w:eastAsia="zh-CN" w:bidi="ar"/>
        </w:rPr>
        <w:t>业务需求</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1.学院领导对接。</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2.学校智慧农业建设对接。</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3.招聘对接。</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4.产学研项目合作对接。</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33 陕西农垦大华种业有限责任公司</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 陕西农垦大华种业有限责任公司是为响应中国农垦“三联”战略，加强苏陕合作，由江苏农垦大华种业和陕西农垦强强联合组建的育繁推一体化种子企业，注册资本1亿元。公司注册地位于陕西省杨凌农业示范区，科研、繁育、加工、仓储基地位于陕西省华阴市华阴农场。依托陕西农垦国有农场20万亩连片耕地，是陕西省最大的小麦、大豆种子生产基地。</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良种繁育依托华阴市国家级制种大县的成功认定，采用企业+农场+新型经营主体的模式，实行“六统一”标准，即“统一供种、统一布局、统一技术指导、统一去杂、统一收获、统一入库”严格按照种子生产技术规程管理，种子质量赢得了市场和农户的一致好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公司现有员工23人，人员年龄结构合理，拥有高级职称3名，中级职称6名。公司占地85亩，公司现有仓储面积8500㎡，仓容2万吨，晒场面积1.8万㎡，能够容纳4万吨的种粮周转。并有加工能力为10吨／小时种子成套加工线1条，移动式种子深加工设备6套，种子检验设备齐全，全年可生产加工种子超过2万吨，营业收入1亿元左右。</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坚持科技创新，公司农科所有小麦、大豆、玉米、西瓜四个科研室，常年承担国家、省市各级试验示范项目20余项。已育成华垦麦7号（国审优质）、华垦麦23（国审）、华垦麦818（水旱兼用）、陕垦豆4号（2020年陕西省大豆高产记录258.6公斤/亩）、陕垦青豆1号、陕垦豆6号等自主知识产权新品种10个；买断小偃68、淮麦33、谷神麦19、郑麦1860、山农41、泛麦8号等10个小麦品种和大华1146、宁玉688、孟玉338、秋丰526等10个玉米品种的独家经营权。</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近年来，公司积极响应国家号召，为保障国家粮食安全，努力破解种子等卡脖子问题，积极探索，总结出种粮服一体化运作模式，为种植大户和合作社等新型经营主体提供从种到收一揽子的过程服务，在良种良法配套、农机农艺结合上给予技术指导，最后加价回收农作物产品，使种植户种地简单，收益更高。2017年至今已为陕西各地种植户增加效益超过4000万元。</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公司是中国种子协会小麦分会理事单位，中国农垦种业联盟成员单位、全国优质专用小麦产业联盟理事单位，陕西省大豆商业化育种项目的牵头单位，陕西省劳模创新工作室，华阴市老科协科技示范基点，多次被评为省市种子管理系统诚信企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b/>
          <w:bCs/>
          <w:i w:val="0"/>
          <w:color w:val="FF0000"/>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公司以“承担国有企业社会责任，为农业发展、农民增收做贡献”为己任，以质量为本、诚信经营为理念，以建成陕西龙头、西北一流、跻身中国种业50强为发展目标，公司的发展战略为：立足陕西、面向西北、沿“一带一路”国家发展战略走向中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业务需求</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1.招聘需求；</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default"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2.校企合作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val="0"/>
          <w:bCs w:val="0"/>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34 西乡县巴山春雨生态农林科技发展有限公司</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b w:val="0"/>
          <w:bCs w:val="0"/>
          <w:i w:val="0"/>
          <w:color w:val="auto"/>
          <w:spacing w:val="0"/>
          <w:kern w:val="0"/>
          <w:sz w:val="28"/>
          <w:szCs w:val="28"/>
          <w:highlight w:val="none"/>
          <w:u w:val="none"/>
          <w:lang w:val="en-US" w:eastAsia="zh-CN" w:bidi="ar"/>
        </w:rPr>
      </w:pPr>
      <w:r>
        <w:rPr>
          <w:rFonts w:hint="eastAsia" w:ascii="Times New Roman" w:hAnsi="Times New Roman" w:eastAsia="仿宋_GB2312" w:cs="Times New Roman"/>
          <w:b w:val="0"/>
          <w:bCs w:val="0"/>
          <w:i w:val="0"/>
          <w:color w:val="auto"/>
          <w:spacing w:val="0"/>
          <w:kern w:val="0"/>
          <w:sz w:val="28"/>
          <w:szCs w:val="28"/>
          <w:highlight w:val="none"/>
          <w:u w:val="none"/>
          <w:lang w:val="en-US" w:eastAsia="zh-CN" w:bidi="ar"/>
        </w:rPr>
        <w:t>西乡县巴山春雨生态农林科技发展有限公司的经营范围是：生态农林科研、开发；种植、养殖及产品销售；茶叶、食用菌种植、加工、销售。</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业务需求</w:t>
      </w:r>
    </w:p>
    <w:p>
      <w:pPr>
        <w:pStyle w:val="4"/>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b w:val="0"/>
          <w:bCs w:val="0"/>
          <w:i w:val="0"/>
          <w:color w:val="auto"/>
          <w:spacing w:val="0"/>
          <w:kern w:val="0"/>
          <w:sz w:val="28"/>
          <w:szCs w:val="28"/>
          <w:highlight w:val="none"/>
          <w:u w:val="none"/>
          <w:lang w:val="en-US" w:eastAsia="zh-CN" w:bidi="ar"/>
        </w:rPr>
      </w:pPr>
      <w:r>
        <w:rPr>
          <w:rFonts w:hint="eastAsia" w:ascii="Times New Roman" w:hAnsi="Times New Roman" w:eastAsia="仿宋_GB2312" w:cs="Times New Roman"/>
          <w:b w:val="0"/>
          <w:bCs w:val="0"/>
          <w:i w:val="0"/>
          <w:color w:val="auto"/>
          <w:spacing w:val="0"/>
          <w:kern w:val="0"/>
          <w:sz w:val="28"/>
          <w:szCs w:val="28"/>
          <w:highlight w:val="none"/>
          <w:u w:val="none"/>
          <w:lang w:val="en-US" w:eastAsia="zh-CN" w:bidi="ar"/>
        </w:rPr>
        <w:t>对接茶学及园艺专家。</w:t>
      </w:r>
    </w:p>
    <w:p>
      <w:pPr>
        <w:pStyle w:val="4"/>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560" w:firstLineChars="200"/>
        <w:jc w:val="both"/>
        <w:textAlignment w:val="auto"/>
        <w:outlineLvl w:val="9"/>
        <w:rPr>
          <w:rFonts w:hint="eastAsia" w:ascii="Times New Roman" w:hAnsi="Times New Roman" w:eastAsia="仿宋_GB2312" w:cs="Times New Roman"/>
          <w:b w:val="0"/>
          <w:bCs w:val="0"/>
          <w:i w:val="0"/>
          <w:color w:val="auto"/>
          <w:spacing w:val="0"/>
          <w:kern w:val="0"/>
          <w:sz w:val="28"/>
          <w:szCs w:val="28"/>
          <w:highlight w:val="none"/>
          <w:u w:val="none"/>
          <w:lang w:val="en-US" w:eastAsia="zh-CN" w:bidi="ar"/>
        </w:rPr>
      </w:pPr>
      <w:r>
        <w:rPr>
          <w:rFonts w:hint="eastAsia" w:ascii="Times New Roman" w:hAnsi="Times New Roman" w:eastAsia="仿宋_GB2312" w:cs="Times New Roman"/>
          <w:b w:val="0"/>
          <w:bCs w:val="0"/>
          <w:i w:val="0"/>
          <w:color w:val="auto"/>
          <w:spacing w:val="0"/>
          <w:kern w:val="0"/>
          <w:sz w:val="28"/>
          <w:szCs w:val="28"/>
          <w:highlight w:val="none"/>
          <w:u w:val="none"/>
          <w:lang w:val="en-US" w:eastAsia="zh-CN" w:bidi="ar"/>
        </w:rPr>
        <w:t>农产品中的农残脱毒技术专业指导。</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35 中国农业科学院农田灌溉研究所 / 新乡市中灌灌排技术有限公司</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新乡市中灌灌排技术有限公司成立于1998年08月，是我国灌溉排水领域唯一的国家级科研机构中国农业科学院农田灌溉研究所所属国有企业。公司立足于农田灌溉研究所先进的智慧灌溉技术及装备研发能力，面向各类应用场景进行示范推广。经营范围包括一般项目：农业专业及辅助性活动；农业园艺服务；园林绿化工程施工；与农业生产经营有关的技术、信息、设施建设运营等服务；小微型客车租赁经营服务；土地整治服务；农林牧渔专用仪器仪表销售；技术服务、技术开发、技术咨询、技术交流、技术转让、技术推广；工程和技术研究和试验发展；塑料制品销售；阀门和旋塞销售；喷枪及类似器具销售；泵及真空设备销售（除依法须经批准的项目外，凭营业执照依法自主开展经营活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新乡市中灌灌排技术有限公司下属五家全资子公司。</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36 河南鼎德智慧种业科技有限公司</w:t>
      </w:r>
      <w:r>
        <w:rPr>
          <w:rFonts w:hint="eastAsia" w:ascii="Times New Roman" w:hAnsi="Times New Roman" w:eastAsia="仿宋_GB2312" w:cs="Times New Roman"/>
          <w:b/>
          <w:bCs/>
          <w:i w:val="0"/>
          <w:color w:val="auto"/>
          <w:spacing w:val="0"/>
          <w:kern w:val="0"/>
          <w:sz w:val="28"/>
          <w:szCs w:val="28"/>
          <w:highlight w:val="none"/>
          <w:u w:val="none"/>
          <w:lang w:val="en-US" w:eastAsia="zh-CN" w:bidi="ar"/>
        </w:rPr>
        <w:tab/>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鼎德智慧种业公司成立于2021年10月，招商引资项目，创始人麦海伟是返乡创业优秀乡贤，曾就职中国中化集团10年，从事农业25年，对种肥药机一体化，耕种管收销产业链服务，智慧农业数字化等有深入了解并实践在公司万亩园区中，获得17项国家专利，公司主要从事优良品种订单制种。</w:t>
      </w:r>
      <w:r>
        <w:rPr>
          <w:rFonts w:hint="eastAsia" w:ascii="Times New Roman" w:hAnsi="Times New Roman" w:eastAsia="仿宋_GB2312" w:cs="Times New Roman"/>
          <w:i w:val="0"/>
          <w:color w:val="auto"/>
          <w:spacing w:val="0"/>
          <w:kern w:val="0"/>
          <w:sz w:val="28"/>
          <w:szCs w:val="28"/>
          <w:highlight w:val="none"/>
          <w:u w:val="none"/>
          <w:lang w:val="en-US" w:eastAsia="zh-CN" w:bidi="ar"/>
        </w:rPr>
        <w:tab/>
      </w:r>
      <w:r>
        <w:rPr>
          <w:rFonts w:hint="eastAsia" w:ascii="Times New Roman" w:hAnsi="Times New Roman" w:eastAsia="仿宋_GB2312" w:cs="Times New Roman"/>
          <w:i w:val="0"/>
          <w:color w:val="auto"/>
          <w:spacing w:val="0"/>
          <w:kern w:val="0"/>
          <w:sz w:val="28"/>
          <w:szCs w:val="28"/>
          <w:highlight w:val="none"/>
          <w:u w:val="none"/>
          <w:lang w:val="en-US" w:eastAsia="zh-CN" w:bidi="ar"/>
        </w:rPr>
        <w:t>小麦，蔬菜，玉米等新品种育繁推一体化合作，农业新技术校企合作，产业园区智慧农业项目合作。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37 河南金色田园农业科技有限公司</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河南省金色田园农业发展有限公司（子公司数农链智慧农业科技（河南）有限公司2023年7月成立）成立于2017年12月，注册资本1000万元；公司坐落于郑州市郑东新区；主要业务涉及：</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1）、农业智能技术开发、技术推广、技术转让、技术咨询、技术服务；大数据、云计算、物联网、计算机软硬件的技术开发、技术推广、技术转让；</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2）、农业节水灌溉智能设备技术开发、推广、转让；智慧大棚；新能源技术、生物技术、环保技术、节能技术的技术开发、技术推广；</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3）、 新能源生物质综合利用，热电联和生物质氢及甲醇能源利用；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河南金色田园农业发展有限公司是河南智慧农业科技创新产业联盟副理事；是河南农业工程学会的副理事；是中国现代设施农业行业产业产教融合共同体的理事；是河南省人工智能和大数据专家委员会委员；是河南人工智能学会的理事；是河南省人工智能产业发展联盟的理事；</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业务需求</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金色田园农业科技涉及业务，数字农业，农业新能源，生物科技，信息学院，新能源新材料学院</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38 广东威而信实业有限公司</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威而信集团总部坐落于广东省佛山市南海区狮山科技工业园，业务涵盖电子通信、国际贸易、旅游酒店、节能环保及新能源。其全资子公司——广东威而信实业有限公司，占地100亩，投资3.5亿元人民币，专注于闭环除湿热泵干燥机的研发、制造与销售，是国内领先的热泵生产企业之一，产品远销至超过60个国家和地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威而信自主研发的闭环除湿热泵干燥技术，凭借高效节能、适应性强、保留物料成分完整及优异的干燥质量等优势，赢得了市场和专家的高度认可，并成为农产品干燥技术革新的推动力量。该技术的应用还引领了干燥设备租赁与共享的新模式，推动了中国农业现代化的步伐。</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为保持技术和产品的领先优势，威而信集团与农业部规划设计院、广东省农业科学院以及中山大学、华南农业大学、华南理工大学、仲恺农业工程学院等多所高校建立了紧密的产学研合作关系。</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业务需求</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1.食品科学与工程。</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2.种子科学与工程。</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3.农业机械化与自动化。</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4.能源与动力工程。</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5.农业智能装备工程。</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6.关于农产品加工和干燥方面的资源对接。</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39 北京易科泰生态技术有限公司</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关于人才培养、校企合作、实验室仪器设备等想与农学院、园艺学院、植物保护学院、动物医学院、动物科技学院、资环学院、生命科学学院、草学院等对接。</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40 北京诺禾致源科技股份有限公司</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诺禾致源于2011年3月注册成立，专注于开拓前沿分子生物学技术和高性能计算在生命科学研究和人类健康领域的应用，致力于成为全球领先的基因科技产品和服务提供者。企业总部位于北京，在天津、广州、上海、香港，以及美国、英国、荷兰、德国、新加坡、日本设有子公司或实验基地。</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公司业务覆盖全球6大洲约90个国家和地区，与国内外众多学术机构建立了广泛的合作关系，服务客户超7,300家。截止2024年6月，联合署名发表或被提及的SCI文章总计26,520 余篇，累计影响因子近 176,950；取得软件著作权425项，专利76项。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作为目前国内基因测序领域的佼佼者，公司建立了高通量大规模的基因测序平台和高性能计算平台，为全球研究型大学、科研院所、医院、企业等提供基因测序、质谱分析和生物信息技术支持等服务。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业务需求</w:t>
      </w:r>
    </w:p>
    <w:p>
      <w:pPr>
        <w:pStyle w:val="4"/>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对接园艺学院 黄丽丽老师课题组。</w:t>
      </w:r>
    </w:p>
    <w:p>
      <w:pPr>
        <w:pStyle w:val="4"/>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对接植保学院 王晓杰老师课题组。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41 西安惠万家农业科技有限公司</w:t>
      </w:r>
      <w:r>
        <w:rPr>
          <w:rFonts w:hint="eastAsia" w:ascii="Times New Roman" w:hAnsi="Times New Roman" w:eastAsia="仿宋_GB2312" w:cs="Times New Roman"/>
          <w:b/>
          <w:bCs/>
          <w:i w:val="0"/>
          <w:color w:val="auto"/>
          <w:spacing w:val="0"/>
          <w:kern w:val="0"/>
          <w:sz w:val="28"/>
          <w:szCs w:val="28"/>
          <w:highlight w:val="none"/>
          <w:u w:val="none"/>
          <w:lang w:val="en-US" w:eastAsia="zh-CN" w:bidi="ar"/>
        </w:rPr>
        <w:tab/>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西安惠万家农业科技有限公司成立于 2004 年元月，地址位于西安市高新区科技路西段绿地鸿海大厦A座14楼，一直从事植物营养类产品土壤肥料的研发、生产、销售。产品包含农作物和园林花卉等植物所需的大量、中量、微量元素水溶肥料、含腐殖酸水溶性肥料、有机肥料、微生物菌剂、单一元素肥料等七大类30多个产品。公司一直追求卓越的产品质量和使用效果，同时注重土壤改良和资源环境保护。</w:t>
      </w:r>
      <w:r>
        <w:rPr>
          <w:rFonts w:hint="eastAsia" w:ascii="Times New Roman" w:hAnsi="Times New Roman" w:eastAsia="仿宋_GB2312" w:cs="Times New Roman"/>
          <w:i w:val="0"/>
          <w:color w:val="auto"/>
          <w:spacing w:val="0"/>
          <w:kern w:val="0"/>
          <w:sz w:val="28"/>
          <w:szCs w:val="28"/>
          <w:highlight w:val="none"/>
          <w:u w:val="none"/>
          <w:lang w:val="en-US" w:eastAsia="zh-CN" w:bidi="ar"/>
        </w:rPr>
        <w:tab/>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业务需求：</w:t>
      </w:r>
      <w:r>
        <w:rPr>
          <w:rFonts w:hint="eastAsia" w:ascii="Times New Roman" w:hAnsi="Times New Roman" w:eastAsia="仿宋_GB2312" w:cs="Times New Roman"/>
          <w:i w:val="0"/>
          <w:color w:val="auto"/>
          <w:spacing w:val="0"/>
          <w:kern w:val="0"/>
          <w:sz w:val="28"/>
          <w:szCs w:val="28"/>
          <w:highlight w:val="none"/>
          <w:u w:val="none"/>
          <w:lang w:val="en-US" w:eastAsia="zh-CN" w:bidi="ar"/>
        </w:rPr>
        <w:t>资源与环境学院。</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42 泉脉农业科技有限公司</w:t>
      </w:r>
      <w:r>
        <w:rPr>
          <w:rFonts w:hint="eastAsia" w:ascii="Times New Roman" w:hAnsi="Times New Roman" w:eastAsia="仿宋_GB2312" w:cs="Times New Roman"/>
          <w:b/>
          <w:bCs/>
          <w:i w:val="0"/>
          <w:color w:val="auto"/>
          <w:spacing w:val="0"/>
          <w:kern w:val="0"/>
          <w:sz w:val="28"/>
          <w:szCs w:val="28"/>
          <w:highlight w:val="none"/>
          <w:u w:val="none"/>
          <w:lang w:val="en-US" w:eastAsia="zh-CN" w:bidi="ar"/>
        </w:rPr>
        <w:tab/>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泉脉农业科技有限公司是济南市和付道林教授科研团队共同创办的混合型高新技术企业，公司现有员工82人，其中：研发团队硕士以上学历占69%；两名院士学术顾问；多名省市级以上人才；研发实力雄厚。公司从国家和区域主导产业发展出发，开展小麦试验示范推广和产业化，建立以现代生物育种技术为依托的农业科研创新平台，突出产学研结合，加快科技成果转化。建成包括实验室、组培室、气候室和温室等现代化科研空间4000多平方米；科研种植基地1000多亩，拥有最先进的、优越的科研条件；完全可满足小麦等作物遗传育种、种源创新、分析测试、分子扩增、组织培养等研究的需要。公司创始人、首席科学家付道林：美国堪萨斯州立大学遗传学博士、美国加州大学博士后，山东农业大学特聘教授、博士生导师，山东省“泰山学者特聘专家”、“新世纪百千万人才工程”国家级人选，克隆了世界首例小麦抗条锈病基因Yr36、中国首例小麦抗条锈病基因Yr28、国宝太谷核不育基因Ms2。</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43 山东长江节水灌溉科技有限公司</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山东长江节水灌溉科技有限公司位于济南市莱芜高新技术开发区，是我国开发、研究、生产塑料节水器材较早的企业之一，年设计生产节水器材8000吨，产品经过ISO9001质量认证、水利产品专业认证，获得山东省农村饮水安全和节水灌溉产品认证。公司是国家高新技术企业，山东节水灌溉产业技术创新战略联盟副理事长单位，是我国水肥一体化地埋式渗灌技术主要研发和推广单位。</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公司专注于地埋式渗灌产品和技术开发与推广，1997年开始研制地埋式渗灌管，历经26年以成功研制6代8项地埋渗灌功能性产品，产品性能可靠，研发出地埋式灌溉技术，通过专利产品渗灌管，使水直达植物根系，实现水、肥、药、气一体化灌溉，申报发明专利23项，已获发明专利11项，申请国外发明专利2项，获得国外发明专利1项，获得实用新型专利13项。2019年被中国生产力促进中心协会评选为“中国好技术”，参予水利部科研重大专项，参予山东省2023年科研重大专项，经过科学试验和大数据分析，地埋式渗灌比传统灌溉节水80％、节肥50％、省工60％，以苹果树种植为例，平均每亩地降本增效700多元，大田小麦玉米作物用地埋式渗灌亩增产300斤。果树用滴灌每亩地灌水一次用8方，渗灌每亩地灌溉一次用水3.5方，（以甘肃苹果树和山东枣树为例）大田喷灌每亩地灌溉一次用水85方，渗灌每亩地灌溉一次用水35方，（以河北大田小麦为例）为国家智慧农业发展、国家高标准农田建设，及实施碳中和达峰的目标提供有利条件，减少大田面源污染，是新旧动能转换的范例。外镶内嵌式地埋渗灌管被专家评价为具有独创性国内领先。</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外镶内嵌式渗灌管特点：不易堵塞，渗水均匀，直达根部，疏松通气，改良土壤；铺设长度长，使用寿命长，操作方便，大田、果园均采用机械实现开沟铺管一体化，减少杂草生长，增产高效。凭借卓越的性能，广泛用于果树、大田、小麦、玉米种植，沙漠植树荒漠化治理，盐碱地治理，具有良好的节水、节肥、节地、改良土壤，省工、省力、省心、环保、增产之功能。大面积应用将为我国节水增粮做出贡献，将产生巨大的社会效益，利国利民。</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44 四川奥凯川龙农产品干燥设备制造有限公司</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四川奥凯川龙农产品干燥设备制造有限公司，由酒泉奥凯种子机械股份有限公司在四川现代农机产业园投资组建而成。作为国家高新技术企业、四川省烘干冷链装备工程技术中心的建设依托单位，公司专注于种子加工技术装备和农产品干燥技术装备的研发、制造、销售、安装及服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公司产品丰富多样，涵盖各种型号的种子加工机械和成套设备、循环式烘干机、连续式烘干机、热泵型烘干机、清选机、金属钢板仓储、育秧机和提升输送设备等。近年来，针对水稻、玉米等种子烘干的难题，成功研发出低温/静态/无破损卧式种子烘干机和低温/低循环/低破损立式种子烘干机，荣获多项发明和实用新型专利，深受种业界领导、专家及用户的高度认可。</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 xml:space="preserve">公司始终秉承“立业种机，自强不息，厚德载物，诚信双赢”的企业宗旨，以真诚服务三农为使命，致力于为种子、粮食、农副产品加工和干燥提供先进、实用、可靠的技术装备和一体化解决方案，为国家粮食安全贡献力量，朝着打造国内一流的农产品干燥科研制造基地的目标奋力前行。旗下的 5HPS 系列箱床式种子烘干机和 5H 系列式种子烘干机等产品，更是在市场中表现出色，为保障粮食安全发挥着重要作用。访问 www.woksm.com，了解更多公司信息。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业务需求：</w:t>
      </w:r>
    </w:p>
    <w:p>
      <w:pPr>
        <w:pStyle w:val="4"/>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玉米种子去雄机技术研究相关合作。</w:t>
      </w:r>
    </w:p>
    <w:p>
      <w:pPr>
        <w:pStyle w:val="4"/>
        <w:keepNext w:val="0"/>
        <w:keepLines w:val="0"/>
        <w:pageBreakBefore w:val="0"/>
        <w:widowControl w:val="0"/>
        <w:numPr>
          <w:ilvl w:val="0"/>
          <w:numId w:val="7"/>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玉米种子扒皮机技术研究相关合作。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45 山东创超农业发展有限公司</w:t>
      </w:r>
      <w:r>
        <w:rPr>
          <w:rFonts w:hint="eastAsia" w:ascii="Times New Roman" w:hAnsi="Times New Roman" w:eastAsia="仿宋_GB2312" w:cs="Times New Roman"/>
          <w:b/>
          <w:bCs/>
          <w:i w:val="0"/>
          <w:color w:val="auto"/>
          <w:spacing w:val="0"/>
          <w:kern w:val="0"/>
          <w:sz w:val="28"/>
          <w:szCs w:val="28"/>
          <w:highlight w:val="none"/>
          <w:u w:val="none"/>
          <w:lang w:val="en-US" w:eastAsia="zh-CN" w:bidi="ar"/>
        </w:rPr>
        <w:tab/>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山东创超农业发展有限公司，该公司成立于 2018 年，位于山东省潍坊市寿光市，所属行业为农、林、牧、渔。公司主要从事农业技术研发、推广、温室工程 输出寿光模式 咨询服务；种植、销售：蔬菜、水果、花卉、苗木；养殖、销售：水产品；销售：种子 农产品、化肥、农药、农膜、农业机械；农业观光旅游；餐饮服务；住宿服务；会议服务；展览展示服务；货物进出口、技术进出口等</w:t>
      </w:r>
      <w:r>
        <w:rPr>
          <w:rFonts w:hint="eastAsia" w:ascii="Times New Roman" w:hAnsi="Times New Roman" w:eastAsia="仿宋_GB2312" w:cs="Times New Roman"/>
          <w:i w:val="0"/>
          <w:color w:val="auto"/>
          <w:spacing w:val="0"/>
          <w:kern w:val="0"/>
          <w:sz w:val="28"/>
          <w:szCs w:val="28"/>
          <w:highlight w:val="none"/>
          <w:u w:val="none"/>
          <w:lang w:val="en-US" w:eastAsia="zh-CN" w:bidi="ar"/>
        </w:rPr>
        <w:tab/>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业务需求：</w:t>
      </w:r>
      <w:r>
        <w:rPr>
          <w:rFonts w:hint="eastAsia" w:ascii="Times New Roman" w:hAnsi="Times New Roman" w:eastAsia="仿宋_GB2312" w:cs="Times New Roman"/>
          <w:i w:val="0"/>
          <w:color w:val="auto"/>
          <w:spacing w:val="0"/>
          <w:kern w:val="0"/>
          <w:sz w:val="28"/>
          <w:szCs w:val="28"/>
          <w:highlight w:val="none"/>
          <w:u w:val="none"/>
          <w:lang w:val="en-US" w:eastAsia="zh-CN" w:bidi="ar"/>
        </w:rPr>
        <w:t>就设施农业方面的合作和探讨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46 北京挑战生物技术有限公司</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挑战集团成立于1997年，是中国农牧行业的大型高新技术股份制企业，集团集科研开发、生产经营、技术服务、国际国内贸易于一体，致力为客户和社会创造更大的价值。</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集团以“生物科技创造共同美好生活”为企业愿景，以“挑战自我、共享成功”为合作理念，以“生物功能添加剂和生物功能预混料”为上游业务、以“生物发酵剂和发酵功能饲料”为中游业务、以“安全优质高端畜产品”为下游业务，三大板块共同发展，拥有现代化的天津酶制剂等功能性饲料添加剂发酵生产基地、山东微生态、发酵料及功能性化工产品生产基地，以及河南、吉林等高端生物功能饲料生产基地，在全国建立了20多家分子公司，并在世界60多个国家和地区建立了业务网络。生物饲料开发国家工程研究中心、国家生猪技术创新中心、国家合成生物技术创新中心、院士专家工作站、博士后科研工作站等先后在集团研发基地挂牌。历经近30年的发展，“挑战”品牌已经成为中国畜牧饲料行业的高端知名品牌。</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业务需求：</w:t>
      </w:r>
      <w:r>
        <w:rPr>
          <w:rFonts w:hint="eastAsia" w:ascii="Times New Roman" w:hAnsi="Times New Roman" w:eastAsia="仿宋_GB2312" w:cs="Times New Roman"/>
          <w:i w:val="0"/>
          <w:color w:val="auto"/>
          <w:spacing w:val="0"/>
          <w:kern w:val="0"/>
          <w:sz w:val="28"/>
          <w:szCs w:val="28"/>
          <w:highlight w:val="none"/>
          <w:u w:val="none"/>
          <w:lang w:val="en-US" w:eastAsia="zh-CN" w:bidi="ar"/>
        </w:rPr>
        <w:t>饲料酶制剂、菌制剂开发</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47 陕西碧源和水利科技有限公司</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公司成立于2012年，是一家以生态节水，环保用水，创新水务科技为宗旨的公司。我们始终专注于节水事业，积极吸收国内、国际先进的行业经验，整合国内、国外最优质的产品资源，从而打造出了融设计、施工、设备配套为一体的优质产品供应平台。公司始终坚持以科技为先导，以市场为依托，先进性与经济性相结合的原则，为用户提供实用、高效、优质的产品及服务。公司累计实施项目超百余个，遍及陕西、甘肃、四川、云南、新疆等地区，积累了丰富的设计施工经验，并获得客户的广泛好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公司主要业务范围：农业、林业高效节水灌溉；园林景观（园林灌溉，人造雾，喷泉，绿地景观灯）；农业、水利信息化；项目的勘测、设计。"</w:t>
      </w:r>
      <w:r>
        <w:rPr>
          <w:rFonts w:hint="eastAsia" w:ascii="Times New Roman" w:hAnsi="Times New Roman" w:eastAsia="仿宋_GB2312" w:cs="Times New Roman"/>
          <w:i w:val="0"/>
          <w:color w:val="auto"/>
          <w:spacing w:val="0"/>
          <w:kern w:val="0"/>
          <w:sz w:val="28"/>
          <w:szCs w:val="28"/>
          <w:highlight w:val="none"/>
          <w:u w:val="none"/>
          <w:lang w:val="en-US" w:eastAsia="zh-CN" w:bidi="ar"/>
        </w:rPr>
        <w:tab/>
      </w:r>
      <w:r>
        <w:rPr>
          <w:rFonts w:hint="eastAsia" w:ascii="Times New Roman" w:hAnsi="Times New Roman" w:eastAsia="仿宋_GB2312" w:cs="Times New Roman"/>
          <w:i w:val="0"/>
          <w:color w:val="auto"/>
          <w:spacing w:val="0"/>
          <w:kern w:val="0"/>
          <w:sz w:val="28"/>
          <w:szCs w:val="28"/>
          <w:highlight w:val="none"/>
          <w:u w:val="none"/>
          <w:lang w:val="en-US" w:eastAsia="zh-CN" w:bidi="ar"/>
        </w:rPr>
        <w:t>关于《一种格栅分层整体环控的立体温室》的环境控制方法探讨。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业务需求：</w:t>
      </w:r>
      <w:r>
        <w:rPr>
          <w:rFonts w:hint="eastAsia" w:ascii="Times New Roman" w:hAnsi="Times New Roman" w:eastAsia="仿宋_GB2312" w:cs="Times New Roman"/>
          <w:i w:val="0"/>
          <w:color w:val="auto"/>
          <w:spacing w:val="0"/>
          <w:kern w:val="0"/>
          <w:sz w:val="28"/>
          <w:szCs w:val="28"/>
          <w:highlight w:val="none"/>
          <w:u w:val="none"/>
          <w:lang w:val="en-US" w:eastAsia="zh-CN" w:bidi="ar"/>
        </w:rPr>
        <w:t>设施农业科学与工程</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48 济南云稷数字科技有限公司</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云稷科技，成立于2023年2月，是一家引领智慧农业未来的国际化大数据公司，我们专注于利用前沿科技，为农业提供高价值的数据分析及精准处方服务。依托中国科学院遥感与数字地球研究所的深厚技术底蕴，云稷科技在智慧农业领域展现出卓越的创新能力和市场竞争力。</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公司核心业务涵盖农业大数据处理、智能分析平台开发以及定制化农业解决方案。我们致力于通过AI技术优化农业生产流程，提升农作物产量与质量，助力农业可持续发展。云稷科技以科技创新为驱动，不断推动农业智能化进程，为全球农业客户提供高效、精准的服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业务需求</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意向对接学院：农学院。</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意向对接项目：旱区农业智能机械以及精准处方作业。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49 武汉庆发禾盛农业发展有限公司</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武汉庆发禾盛农业发展有限公司是一家通过1SO9001认证的高新技术企业。公司位于湖北武汉“中国种都”核心区高农生物园B区11号楼。</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我们致力于为合作伙伴提供高品质的杂交水稻、油菜、进口草种、花卉、西瓜、甜瓜以及十字花科蔬菜品类，持续不断地创新和市场扩展。公司优秀的育种家们定向新品种的选育，为用户带来有价值的产品体验，对于所取得的育种成就，我们感到无比自豪。</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公司秉承""优质创新、高效务实""的企业精神，依靠先进的管理理念，高素质的人才和专家队伍，一流的技术服务，可靠的商业信誉,有价值的种质资源，国际标准的种子质量，先进的现代生物技术，汇全球资源，在全球制造，为全球服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业务需求</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1.希望有机会参加校园招聘会、申请固定展位、横幅。</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2.希望有机会与贵校农学专家对接、共同探讨国内外种业资源（尤其是油菜、水稻育种技术）。</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50 四川兆和种业有限公司</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四川兆和种业有限公司成立于2016年8月18日，是由广西兆和种业有限公司和王凤春团队共同出资成立，公司位于四川省成都市，注册资本1000万元，是科技型中小企业。公司主要从事优质杂交玉米、杂交水稻、小麦种子的选育和销售，农业技术研究与技术转让。</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公司充分发挥行业资源的优势，立足自主创新、加强科企合作，公司目前拥有多个自主选育的农作物专利品种，为公司的发展奠定了坚实的基础。</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公司在四川成都龙泉驿区有占地面积5000平方米的种子加工中心，其中质量检验办公房300平方米，仓库4000平方米，现代化越夏冻库540平方米。</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公司拥有经验丰富的种子营销团队，拥有健全的营销网络，优质种子行销四川、重庆市、云南、贵州、陕西、湖南、湖北、河南、广东、广西、山东、江西、江苏等13个省市自治区。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51 中农种源（深圳）科技有限公司</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中农种源（深圳）科技有限公司（简称“中农种源”）成立于 2022 年，是致力于动物颠覆性前沿育种技术研发，重大新品种（系）培育和重要疾病模型创制的高新技术企业。目前已获红杉中国种子基金、联想创投、未来光锥等国内知名投资机构的股权投资。 公司依托基因组测序、基因组选择、基因组编辑、人工智能等相关技术，快速积累基因型和表型大数据，整合遗传变异等数据，实现优良性状调控基因的快速挖掘与表型的精准预测，并通过深度学习算法设计优异等位变异和基因组元件，利用基因编辑技术写入基因组，精准改良目标性状，培育优良种群。为客户提供各类种猪，以及分子辅助育种、基因组选择育种、体细胞克隆和分子设计育种等育种技术服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业务需求</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1.希望帮助引荐动物科技学院动物遗传育种与繁殖专业猪方向专家。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2.希望可以招聘动物科技学院、动物医学院和生命科学院应届毕业生。</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52 河南省现代农业研究院</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为贯彻落实国家乡村振兴和农业高质量发展战略，在相关部门的关心和支持下，成立了河南省现代农业研究院；以“推进现代农业、助力乡村振兴”为使命，立足“三农”、服务“三农”为宗旨，坚持科技引领，围绕乡村振兴的总要求，搭建农业信息化综合服务平台，积极发展现代农业，做河南智慧农业的现代农业大脑，大力培育河南农业发展的新动能，打造乡村振兴、数字农业、智慧灌溉、数字乡村样板工程。研究院依托国家和地方政府产业政策的强大支持，立足于河南的独特的农业经济和交通区位优势，建设以现代农业——数字农业为核心产业，为河南省农业现代化——农业高质量、高标准发展提供服务支撑。</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53 陕西景云纽博智慧农业有限公司</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景云主要为核果和仁果类提供全产业链的数字平台解决方案，是基于云的服务平台，可从任何设备、任何地方访问。目前，85%的荷兰和比利时种植者都在使用景云。</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景云对每个生产环节都有对应解决方案，同时也提供一体化解决方案，包括：生产管理，采收预测，工时记录，库存管理，订单管理，发票开具等等。通过景云。可以实现水果产业链大部分管理工作的自动化，同时降低成本。相较于其它应用于农业的软件平台，景云是完全通过果园实际生产过程开发而来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景云数字农业平台可以为种植全产业链赋能，从种植端，仓储端到销售端。景云的目标是为种植者节省管理时间，提供更好分析，从而能够优化产量，更好地关注水果种植的核心。</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业务需求：</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信息学院（之前对接过刘斌老师， 这次希望继续沟通）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54深圳矽递科技股份有限公司</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default" w:ascii="Times New Roman" w:hAnsi="Times New Roman" w:eastAsia="仿宋_GB2312" w:cs="Times New Roman"/>
          <w:i w:val="0"/>
          <w:color w:val="auto"/>
          <w:spacing w:val="0"/>
          <w:kern w:val="0"/>
          <w:sz w:val="28"/>
          <w:szCs w:val="28"/>
          <w:highlight w:val="none"/>
          <w:u w:val="none"/>
          <w:lang w:val="en-US" w:eastAsia="zh-CN" w:bidi="ar"/>
        </w:rPr>
      </w:pPr>
      <w:r>
        <w:rPr>
          <w:rFonts w:hint="default" w:ascii="Times New Roman" w:hAnsi="Times New Roman" w:eastAsia="仿宋_GB2312" w:cs="Times New Roman"/>
          <w:i w:val="0"/>
          <w:color w:val="auto"/>
          <w:spacing w:val="0"/>
          <w:kern w:val="0"/>
          <w:sz w:val="28"/>
          <w:szCs w:val="28"/>
          <w:highlight w:val="none"/>
          <w:u w:val="none"/>
          <w:lang w:val="en-US" w:eastAsia="zh-CN" w:bidi="ar"/>
        </w:rPr>
        <w:t>矽递科技是一家创新型物联网科技公司，主营业务为边缘计算硬件、网络通信硬件、智能传感硬件的研发、生产及销售，并提供各类研发辅助产品及服务。公司秉承“让科技随手可得”的使命，以软硬件设计研发能力为核心，与全球开发者协同创新，围绕广域物联网场景整合新一代信息技术，形成完整开放的“模组-设备-解决方案”产品体系，帮助传统产业实现数字化升级。公司先后取得国家级高新技术企业、广东省工业和信息化厅2021年专精特新中小企业、国家级专精特新“小巨人”企业等荣誉。产品获得高交会优秀产品奖、IOTE2022年2023年金奖创新产品、《2021数字农业农村新技术新产品新模式优秀案例》、《深圳市2020年绿色技术推广目录》、2021中国物联网“最佳智慧农业应用方案奖、深圳市智慧杆配套产品《2021年度产品入库企业》、农业食品新装备TOP20等。</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业务需求</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1.智慧农业相关方向。2.作物生长模型、基于气象环境的病虫害预测模型。</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jc w:val="both"/>
        <w:textAlignment w:val="auto"/>
        <w:outlineLvl w:val="9"/>
        <w:rPr>
          <w:rFonts w:hint="default" w:ascii="Times New Roman" w:hAnsi="Times New Roman" w:eastAsia="仿宋_GB2312" w:cs="Times New Roman"/>
          <w:b/>
          <w:bCs/>
          <w:i w:val="0"/>
          <w:color w:val="auto"/>
          <w:spacing w:val="0"/>
          <w:kern w:val="0"/>
          <w:sz w:val="28"/>
          <w:szCs w:val="28"/>
          <w:highlight w:val="none"/>
          <w:u w:val="none"/>
          <w:lang w:val="en-US" w:eastAsia="zh-CN" w:bidi="ar"/>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default"/>
          <w:b/>
          <w:bCs/>
          <w:sz w:val="36"/>
          <w:szCs w:val="36"/>
          <w:lang w:val="en-US" w:eastAsia="zh-CN"/>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55三亚电子加速器诱变育种实验室</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三亚鸣遥种质创新科技有限公司于2022年4月在三亚注册成立。公司投资2000万元与中核集团原子能院共同研发了全国首台运用于农业种业诱变育种的电子辐照加速设备，于2022年7月与海南大学三亚南繁研究院签署联合共研协议，搭建辐照诱变育种示范实验室。</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三亚电子加速器诱变育种实验室是我国第一座农用科研型电子加速器诱变育种示范平台，填补了我国辐射诱变育种装置的空白。翟虎渠院士担任实验室首席科学家，2023年10月获国家专利局颁发的发明专利证书，2024年7月获得2023年度海南省十大杰出农业科技成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实验室自2023年8月启动至今已与海南省八家南繁单位签订了育种共研协议。已为全国112家南繁育种单位和海南省科研院所、种业企业辐射诱变处理试材4000余份，处理种子、苗木近50万株。未来将利用电子加速器诱变育种平台为全国创制更多的优异新种质资源和培育新的优良品种。</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业务需求：</w:t>
      </w:r>
      <w:r>
        <w:rPr>
          <w:rFonts w:hint="eastAsia" w:ascii="Times New Roman" w:hAnsi="Times New Roman" w:eastAsia="仿宋_GB2312" w:cs="Times New Roman"/>
          <w:i w:val="0"/>
          <w:color w:val="auto"/>
          <w:spacing w:val="0"/>
          <w:kern w:val="0"/>
          <w:sz w:val="28"/>
          <w:szCs w:val="28"/>
          <w:highlight w:val="none"/>
          <w:u w:val="none"/>
          <w:lang w:val="en-US" w:eastAsia="zh-CN" w:bidi="ar"/>
        </w:rPr>
        <w:t>农作物辐射诱变育种技术研究合作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56三亚国际种业科创中心</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三亚国际种业科创中心是中国农业国际合作促进会技术转化与产业发展分会重点支持的产业聚集载体，目的是为协会资源与科研、产业进行深度融合探索经验，支持“南繁硅谷”和“建设海南自由贸易港”建设。中心由协会原会长、中国农业科学院原院长翟虎渠教授于2021年牵头发起，在时任海南省委书记沈晓明、省长冯飞、三亚市委书记周红波等领导的见证下，作为海南省重点项目与三亚崖州湾科技城管理局正式签约，2022年8月正式投入运营，2023年认定为市级孵化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科创中心的目标是以“产学研”结合为核心，打造集国际科技交流合作与投资孵化、现代金融、各产业链高新技术、生物科技与现代服务业为主体的综合性科创平台。现有入驻企业200余家，其中全球种业前五强企业2家，3家入驻企业获批金融牌照。科创中心已成功举办共三届“三亚国际种业科学家大会”；与海南大学合作共建了“三亚电子加速器诱变育种实验室”，建设全球首台专门用于诱变育种的一体化电子加速器及相关科研项目开发；承建了数个国内外优秀品种展示推广基地；累计召开30余场重点项目对接会，促成国内外农业科技和贸易项目合作数十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right="0" w:rightChars="0" w:firstLine="562" w:firstLineChars="200"/>
        <w:jc w:val="both"/>
        <w:textAlignment w:val="auto"/>
        <w:outlineLvl w:val="9"/>
        <w:rPr>
          <w:rFonts w:hint="eastAsia" w:ascii="Times New Roman" w:hAnsi="Times New Roman" w:eastAsia="仿宋_GB2312" w:cs="Times New Roman"/>
          <w:b/>
          <w:bCs/>
          <w:i w:val="0"/>
          <w:color w:val="auto"/>
          <w:spacing w:val="0"/>
          <w:kern w:val="0"/>
          <w:sz w:val="28"/>
          <w:szCs w:val="28"/>
          <w:highlight w:val="none"/>
          <w:u w:val="none"/>
          <w:lang w:val="en-US" w:eastAsia="zh-CN" w:bidi="ar"/>
        </w:rPr>
      </w:pPr>
      <w:r>
        <w:rPr>
          <w:rFonts w:hint="eastAsia" w:ascii="Times New Roman" w:hAnsi="Times New Roman" w:eastAsia="仿宋_GB2312" w:cs="Times New Roman"/>
          <w:b/>
          <w:bCs/>
          <w:i w:val="0"/>
          <w:color w:val="auto"/>
          <w:spacing w:val="0"/>
          <w:kern w:val="0"/>
          <w:sz w:val="28"/>
          <w:szCs w:val="28"/>
          <w:highlight w:val="none"/>
          <w:u w:val="none"/>
          <w:lang w:val="en-US" w:eastAsia="zh-CN" w:bidi="ar"/>
        </w:rPr>
        <w:t xml:space="preserve">业务需求： </w:t>
      </w:r>
    </w:p>
    <w:p>
      <w:pPr>
        <w:pStyle w:val="4"/>
        <w:keepNext w:val="0"/>
        <w:keepLines w:val="0"/>
        <w:pageBreakBefore w:val="0"/>
        <w:widowControl w:val="0"/>
        <w:numPr>
          <w:ilvl w:val="0"/>
          <w:numId w:val="8"/>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了解西北农林科技大学及相关参会企业。</w:t>
      </w:r>
    </w:p>
    <w:p>
      <w:pPr>
        <w:pStyle w:val="4"/>
        <w:keepNext w:val="0"/>
        <w:keepLines w:val="0"/>
        <w:pageBreakBefore w:val="0"/>
        <w:widowControl w:val="0"/>
        <w:numPr>
          <w:ilvl w:val="0"/>
          <w:numId w:val="8"/>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default"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在海南的业务开展和投资需求。</w:t>
      </w:r>
    </w:p>
    <w:p>
      <w:pPr>
        <w:pStyle w:val="4"/>
        <w:keepNext w:val="0"/>
        <w:keepLines w:val="0"/>
        <w:pageBreakBefore w:val="0"/>
        <w:widowControl w:val="0"/>
        <w:numPr>
          <w:ilvl w:val="0"/>
          <w:numId w:val="8"/>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both"/>
        <w:textAlignment w:val="auto"/>
        <w:outlineLvl w:val="9"/>
        <w:rPr>
          <w:rFonts w:hint="eastAsia" w:ascii="Times New Roman" w:hAnsi="Times New Roman" w:eastAsia="仿宋_GB2312" w:cs="Times New Roman"/>
          <w:i w:val="0"/>
          <w:color w:val="auto"/>
          <w:spacing w:val="0"/>
          <w:kern w:val="0"/>
          <w:sz w:val="28"/>
          <w:szCs w:val="28"/>
          <w:highlight w:val="none"/>
          <w:u w:val="none"/>
          <w:lang w:val="en-US" w:eastAsia="zh-CN" w:bidi="ar"/>
        </w:rPr>
      </w:pPr>
      <w:r>
        <w:rPr>
          <w:rFonts w:hint="eastAsia" w:ascii="Times New Roman" w:hAnsi="Times New Roman" w:eastAsia="仿宋_GB2312" w:cs="Times New Roman"/>
          <w:i w:val="0"/>
          <w:color w:val="auto"/>
          <w:spacing w:val="0"/>
          <w:kern w:val="0"/>
          <w:sz w:val="28"/>
          <w:szCs w:val="28"/>
          <w:highlight w:val="none"/>
          <w:u w:val="none"/>
          <w:lang w:val="en-US" w:eastAsia="zh-CN" w:bidi="ar"/>
        </w:rPr>
        <w:t>对于电子加速器诱变育种的应用与合作。</w:t>
      </w:r>
    </w:p>
    <w:sectPr>
      <w:footerReference r:id="rId3" w:type="default"/>
      <w:pgSz w:w="11906" w:h="16838"/>
      <w:pgMar w:top="1440" w:right="1247" w:bottom="1440" w:left="124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2FA2C"/>
    <w:multiLevelType w:val="singleLevel"/>
    <w:tmpl w:val="9DD2FA2C"/>
    <w:lvl w:ilvl="0" w:tentative="0">
      <w:start w:val="1"/>
      <w:numFmt w:val="decimal"/>
      <w:suff w:val="space"/>
      <w:lvlText w:val="%1."/>
      <w:lvlJc w:val="left"/>
    </w:lvl>
  </w:abstractNum>
  <w:abstractNum w:abstractNumId="1">
    <w:nsid w:val="9FA38F93"/>
    <w:multiLevelType w:val="singleLevel"/>
    <w:tmpl w:val="9FA38F93"/>
    <w:lvl w:ilvl="0" w:tentative="0">
      <w:start w:val="1"/>
      <w:numFmt w:val="decimal"/>
      <w:suff w:val="space"/>
      <w:lvlText w:val="%1."/>
      <w:lvlJc w:val="left"/>
    </w:lvl>
  </w:abstractNum>
  <w:abstractNum w:abstractNumId="2">
    <w:nsid w:val="E0B5CDE6"/>
    <w:multiLevelType w:val="singleLevel"/>
    <w:tmpl w:val="E0B5CDE6"/>
    <w:lvl w:ilvl="0" w:tentative="0">
      <w:start w:val="1"/>
      <w:numFmt w:val="decimal"/>
      <w:lvlText w:val="%1."/>
      <w:lvlJc w:val="left"/>
      <w:pPr>
        <w:tabs>
          <w:tab w:val="left" w:pos="312"/>
        </w:tabs>
      </w:pPr>
    </w:lvl>
  </w:abstractNum>
  <w:abstractNum w:abstractNumId="3">
    <w:nsid w:val="184B5914"/>
    <w:multiLevelType w:val="singleLevel"/>
    <w:tmpl w:val="184B5914"/>
    <w:lvl w:ilvl="0" w:tentative="0">
      <w:start w:val="1"/>
      <w:numFmt w:val="decimal"/>
      <w:suff w:val="nothing"/>
      <w:lvlText w:val="%1、"/>
      <w:lvlJc w:val="left"/>
    </w:lvl>
  </w:abstractNum>
  <w:abstractNum w:abstractNumId="4">
    <w:nsid w:val="29606A3B"/>
    <w:multiLevelType w:val="singleLevel"/>
    <w:tmpl w:val="29606A3B"/>
    <w:lvl w:ilvl="0" w:tentative="0">
      <w:start w:val="1"/>
      <w:numFmt w:val="decimal"/>
      <w:suff w:val="space"/>
      <w:lvlText w:val="%1."/>
      <w:lvlJc w:val="left"/>
    </w:lvl>
  </w:abstractNum>
  <w:abstractNum w:abstractNumId="5">
    <w:nsid w:val="4A44EDCE"/>
    <w:multiLevelType w:val="singleLevel"/>
    <w:tmpl w:val="4A44EDCE"/>
    <w:lvl w:ilvl="0" w:tentative="0">
      <w:start w:val="1"/>
      <w:numFmt w:val="decimal"/>
      <w:suff w:val="space"/>
      <w:lvlText w:val="%1."/>
      <w:lvlJc w:val="left"/>
    </w:lvl>
  </w:abstractNum>
  <w:abstractNum w:abstractNumId="6">
    <w:nsid w:val="64731005"/>
    <w:multiLevelType w:val="singleLevel"/>
    <w:tmpl w:val="64731005"/>
    <w:lvl w:ilvl="0" w:tentative="0">
      <w:start w:val="2"/>
      <w:numFmt w:val="decimal"/>
      <w:lvlText w:val="%1"/>
      <w:lvlJc w:val="left"/>
    </w:lvl>
  </w:abstractNum>
  <w:abstractNum w:abstractNumId="7">
    <w:nsid w:val="66332E10"/>
    <w:multiLevelType w:val="singleLevel"/>
    <w:tmpl w:val="66332E10"/>
    <w:lvl w:ilvl="0" w:tentative="0">
      <w:start w:val="1"/>
      <w:numFmt w:val="decimal"/>
      <w:suff w:val="space"/>
      <w:lvlText w:val="%1."/>
      <w:lvlJc w:val="left"/>
    </w:lvl>
  </w:abstractNum>
  <w:num w:numId="1">
    <w:abstractNumId w:val="6"/>
  </w:num>
  <w:num w:numId="2">
    <w:abstractNumId w:val="7"/>
  </w:num>
  <w:num w:numId="3">
    <w:abstractNumId w:val="4"/>
  </w:num>
  <w:num w:numId="4">
    <w:abstractNumId w:val="1"/>
  </w:num>
  <w:num w:numId="5">
    <w:abstractNumId w:val="5"/>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5ZmQxMjE1NDlhM2ExOWU3MWE2ZjcxYzQxZTc4MGIifQ=="/>
  </w:docVars>
  <w:rsids>
    <w:rsidRoot w:val="504924A6"/>
    <w:rsid w:val="08A07782"/>
    <w:rsid w:val="157E0E4B"/>
    <w:rsid w:val="46252A99"/>
    <w:rsid w:val="504924A6"/>
    <w:rsid w:val="54B90F7D"/>
    <w:rsid w:val="5592507E"/>
    <w:rsid w:val="5DD76282"/>
    <w:rsid w:val="62DE5BC0"/>
    <w:rsid w:val="64CB0E8F"/>
    <w:rsid w:val="69197DE4"/>
    <w:rsid w:val="6B923E7E"/>
    <w:rsid w:val="6BC276BD"/>
    <w:rsid w:val="7352461E"/>
    <w:rsid w:val="7BC41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keepNext w:val="0"/>
      <w:keepLines w:val="0"/>
      <w:widowControl w:val="0"/>
      <w:suppressLineNumbers w:val="0"/>
      <w:spacing w:before="0" w:beforeAutospacing="0" w:after="0" w:afterAutospacing="0"/>
      <w:ind w:left="0" w:right="0" w:firstLine="420"/>
      <w:jc w:val="both"/>
    </w:pPr>
    <w:rPr>
      <w:rFonts w:hint="default" w:ascii="Times New Roman" w:hAnsi="Times New Roman" w:eastAsia="宋体" w:cs="Times New Roman"/>
      <w:kern w:val="2"/>
      <w:sz w:val="21"/>
      <w:szCs w:val="21"/>
      <w:lang w:val="en-US" w:eastAsia="zh-CN" w:bidi="ar"/>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99"/>
    <w:pPr>
      <w:spacing w:before="100" w:beforeAutospacing="1" w:after="100" w:afterAutospacing="1"/>
      <w:jc w:val="left"/>
    </w:pPr>
    <w:rPr>
      <w:rFonts w:ascii="宋体" w:hAnsi="宋体" w:cs="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22369</Words>
  <Characters>23363</Characters>
  <Lines>0</Lines>
  <Paragraphs>0</Paragraphs>
  <TotalTime>3</TotalTime>
  <ScaleCrop>false</ScaleCrop>
  <LinksUpToDate>false</LinksUpToDate>
  <CharactersWithSpaces>23507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2024-09-23T03:32:00Z</dcterms:created>
  <dc:creator>WPS_1698912839</dc:creator>
  <cp:lastModifiedBy>86186</cp:lastModifiedBy>
  <dcterms:modified xsi:type="dcterms:W3CDTF">2024-09-26T08:23:19Z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6E86196C05A34990AFCDB593159D214D_11</vt:lpwstr>
  </property>
</Properties>
</file>